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23" w:rsidRPr="00851757" w:rsidRDefault="00F41023" w:rsidP="003D1633">
      <w:pPr>
        <w:jc w:val="both"/>
        <w:rPr>
          <w:rFonts w:cs="Times New Roman"/>
          <w:b/>
          <w:lang w:val="mt-MT"/>
        </w:rPr>
      </w:pPr>
      <w:r w:rsidRPr="00851757">
        <w:rPr>
          <w:rFonts w:cs="Times New Roman"/>
          <w:b/>
          <w:lang w:val="mt-MT"/>
        </w:rPr>
        <w:t>MINUTI</w:t>
      </w: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r w:rsidRPr="00851757">
        <w:rPr>
          <w:rFonts w:cs="Times New Roman"/>
          <w:b/>
          <w:lang w:val="mt-MT"/>
        </w:rPr>
        <w:t>KAMRA TAD-DEPUTATI</w:t>
      </w: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r w:rsidRPr="00851757">
        <w:rPr>
          <w:rFonts w:cs="Times New Roman"/>
          <w:b/>
          <w:lang w:val="mt-MT"/>
        </w:rPr>
        <w:t>KUMITAT PERMANENTI GĦALL-KONSIDERAZZJONI TA’ ABBOZZI TA’ LIĠI AĠĠUNT</w:t>
      </w: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r w:rsidRPr="00851757">
        <w:rPr>
          <w:rFonts w:cs="Times New Roman"/>
          <w:b/>
          <w:lang w:val="mt-MT"/>
        </w:rPr>
        <w:t>IT-TLETTAX-IL PARLAMENT</w:t>
      </w: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r w:rsidRPr="00851757">
        <w:rPr>
          <w:rFonts w:cs="Times New Roman"/>
          <w:b/>
          <w:lang w:val="mt-MT"/>
        </w:rPr>
        <w:t>LAQGĦA NRU 14</w:t>
      </w:r>
    </w:p>
    <w:p w:rsidR="00F41023" w:rsidRPr="00851757" w:rsidRDefault="00F41023" w:rsidP="003D1633">
      <w:pPr>
        <w:jc w:val="both"/>
        <w:rPr>
          <w:rFonts w:cs="Times New Roman"/>
          <w:lang w:val="mt-MT" w:eastAsia="en-US"/>
        </w:rPr>
      </w:pPr>
    </w:p>
    <w:p w:rsidR="00F41023" w:rsidRPr="00851757" w:rsidRDefault="00F41023" w:rsidP="003D1633">
      <w:pPr>
        <w:jc w:val="both"/>
        <w:rPr>
          <w:rFonts w:cs="Times New Roman"/>
          <w:lang w:val="mt-MT" w:eastAsia="en-US"/>
        </w:rPr>
      </w:pPr>
    </w:p>
    <w:p w:rsidR="00F41023" w:rsidRPr="00851757" w:rsidRDefault="00F41023" w:rsidP="003D1633">
      <w:pPr>
        <w:jc w:val="both"/>
        <w:rPr>
          <w:rFonts w:cs="Times New Roman"/>
          <w:lang w:val="mt-MT"/>
        </w:rPr>
      </w:pPr>
      <w:r w:rsidRPr="00851757">
        <w:rPr>
          <w:rFonts w:cs="Times New Roman"/>
          <w:lang w:val="mt-MT"/>
        </w:rPr>
        <w:t>It-Tnejn, 18 ta’ Marzu 2019.</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r w:rsidRPr="00851757">
        <w:rPr>
          <w:rFonts w:cs="Times New Roman"/>
          <w:lang w:val="mt-MT"/>
        </w:rPr>
        <w:t>Il-Kumitat Permanenti għall-Konsiderazzjoni ta’ Abbozzi ta’ Liġi Aġġunt iltaqa’ fil-Parlament fl-4.30 p.m.</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r w:rsidRPr="00851757">
        <w:rPr>
          <w:rFonts w:cs="Times New Roman"/>
          <w:lang w:val="mt-MT"/>
        </w:rPr>
        <w:t>L-Onor. Glenn Bedingfield, President tal-Kumitat, ippresieda.</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b/>
          <w:lang w:val="mt-MT"/>
        </w:rPr>
      </w:pPr>
      <w:r w:rsidRPr="00851757">
        <w:rPr>
          <w:rFonts w:cs="Times New Roman"/>
          <w:b/>
          <w:lang w:val="mt-MT"/>
        </w:rPr>
        <w:t>PREŻENTI</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r w:rsidRPr="00851757">
        <w:rPr>
          <w:rFonts w:cs="Times New Roman"/>
          <w:lang w:val="mt-MT"/>
        </w:rPr>
        <w:t>L-Onor. Clayton Bartolo, l-Onor. Kristy Debono, l-Onor. Mario de Marco u l-Onor. Silvio Schembri.</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b/>
          <w:lang w:val="mt-MT"/>
        </w:rPr>
      </w:pPr>
      <w:r w:rsidRPr="00851757">
        <w:rPr>
          <w:rFonts w:cs="Times New Roman"/>
          <w:b/>
          <w:lang w:val="mt-MT"/>
        </w:rPr>
        <w:t>TALBA</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r w:rsidRPr="00851757">
        <w:rPr>
          <w:rFonts w:cs="Times New Roman"/>
          <w:lang w:val="mt-MT"/>
        </w:rPr>
        <w:t xml:space="preserve">Il-President tal-Kumitat qal it-talba. </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b/>
          <w:lang w:val="mt-MT"/>
        </w:rPr>
      </w:pPr>
      <w:r w:rsidRPr="00851757">
        <w:rPr>
          <w:rFonts w:cs="Times New Roman"/>
          <w:b/>
          <w:lang w:val="mt-MT"/>
        </w:rPr>
        <w:t>MINUTI</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r w:rsidRPr="00851757">
        <w:rPr>
          <w:rFonts w:cs="Times New Roman"/>
          <w:lang w:val="mt-MT"/>
        </w:rPr>
        <w:t xml:space="preserve">Il-Minuti tal-Laqgħa Nru </w:t>
      </w:r>
      <w:r w:rsidR="00385702" w:rsidRPr="00851757">
        <w:rPr>
          <w:rFonts w:cs="Times New Roman"/>
          <w:lang w:val="mt-MT"/>
        </w:rPr>
        <w:t>13</w:t>
      </w:r>
      <w:r w:rsidRPr="00851757">
        <w:rPr>
          <w:rFonts w:cs="Times New Roman"/>
          <w:lang w:val="mt-MT"/>
        </w:rPr>
        <w:t xml:space="preserve"> li saret fi</w:t>
      </w:r>
      <w:r w:rsidR="007A3C65" w:rsidRPr="00851757">
        <w:rPr>
          <w:rFonts w:cs="Times New Roman"/>
          <w:lang w:val="mt-MT"/>
        </w:rPr>
        <w:t>d</w:t>
      </w:r>
      <w:r w:rsidRPr="00851757">
        <w:rPr>
          <w:rFonts w:cs="Times New Roman"/>
          <w:lang w:val="mt-MT"/>
        </w:rPr>
        <w:t>-</w:t>
      </w:r>
      <w:r w:rsidR="007A3C65" w:rsidRPr="00851757">
        <w:rPr>
          <w:rFonts w:cs="Times New Roman"/>
          <w:lang w:val="mt-MT"/>
        </w:rPr>
        <w:t xml:space="preserve">19 </w:t>
      </w:r>
      <w:r w:rsidRPr="00851757">
        <w:rPr>
          <w:rFonts w:cs="Times New Roman"/>
          <w:lang w:val="mt-MT"/>
        </w:rPr>
        <w:t xml:space="preserve">ta’ </w:t>
      </w:r>
      <w:r w:rsidR="00385702" w:rsidRPr="00851757">
        <w:rPr>
          <w:rFonts w:cs="Times New Roman"/>
          <w:lang w:val="mt-MT"/>
        </w:rPr>
        <w:t>Frar 2019</w:t>
      </w:r>
      <w:r w:rsidRPr="00851757">
        <w:rPr>
          <w:rFonts w:cs="Times New Roman"/>
          <w:lang w:val="mt-MT"/>
        </w:rPr>
        <w:t xml:space="preserve"> ġew ikkonfermati.</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b/>
          <w:lang w:val="mt-MT"/>
        </w:rPr>
      </w:pPr>
      <w:r w:rsidRPr="00851757">
        <w:rPr>
          <w:rFonts w:cs="Times New Roman"/>
          <w:b/>
          <w:lang w:val="mt-MT"/>
        </w:rPr>
        <w:t>ABBOZZ TA’ LIĠI LI JEMENDA L-ATT DWAR AWTORITÀ GĦAS-SERVIZZI FINANZJARJI TA’ MALTA (EMENDA NRU 2) – ABBOZZ NRU 49</w:t>
      </w:r>
      <w:r w:rsidR="0019061B" w:rsidRPr="00851757">
        <w:rPr>
          <w:rFonts w:cs="Times New Roman"/>
          <w:b/>
          <w:lang w:val="mt-MT"/>
        </w:rPr>
        <w:t xml:space="preserve"> – KONSIDERAZZJONI MILL-ĠDID</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r w:rsidRPr="00851757">
        <w:rPr>
          <w:rFonts w:cs="Times New Roman"/>
          <w:lang w:val="mt-MT"/>
        </w:rPr>
        <w:t xml:space="preserve">Skont riżoluzzjoni fis-Seduta Nru </w:t>
      </w:r>
      <w:r w:rsidR="00385702" w:rsidRPr="00851757">
        <w:rPr>
          <w:rFonts w:cs="Times New Roman"/>
          <w:lang w:val="mt-MT"/>
        </w:rPr>
        <w:t>207</w:t>
      </w:r>
      <w:r w:rsidRPr="00851757">
        <w:rPr>
          <w:rFonts w:cs="Times New Roman"/>
          <w:lang w:val="mt-MT"/>
        </w:rPr>
        <w:t xml:space="preserve"> tal-Erbgħa, </w:t>
      </w:r>
      <w:r w:rsidR="00385702" w:rsidRPr="00851757">
        <w:rPr>
          <w:rFonts w:cs="Times New Roman"/>
          <w:lang w:val="mt-MT"/>
        </w:rPr>
        <w:t xml:space="preserve">13 </w:t>
      </w:r>
      <w:r w:rsidRPr="00851757">
        <w:rPr>
          <w:rFonts w:cs="Times New Roman"/>
          <w:lang w:val="mt-MT"/>
        </w:rPr>
        <w:t xml:space="preserve">ta’ </w:t>
      </w:r>
      <w:r w:rsidR="00385702" w:rsidRPr="00851757">
        <w:rPr>
          <w:rFonts w:cs="Times New Roman"/>
          <w:lang w:val="mt-MT"/>
        </w:rPr>
        <w:t>Marzu 2019</w:t>
      </w:r>
      <w:r w:rsidRPr="00851757">
        <w:rPr>
          <w:rFonts w:cs="Times New Roman"/>
          <w:lang w:val="mt-MT"/>
        </w:rPr>
        <w:t xml:space="preserve">, il-Kumitat iltaqa’ biex jikkonsidra </w:t>
      </w:r>
      <w:r w:rsidR="00385702" w:rsidRPr="00851757">
        <w:rPr>
          <w:rFonts w:cs="Times New Roman"/>
          <w:lang w:val="mt-MT"/>
        </w:rPr>
        <w:t xml:space="preserve">mill-ġdid </w:t>
      </w:r>
      <w:r w:rsidRPr="00851757">
        <w:rPr>
          <w:rFonts w:cs="Times New Roman"/>
          <w:lang w:val="mt-MT"/>
        </w:rPr>
        <w:t>dan l-Abbozz ta’ Liġi.</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D35495">
      <w:pPr>
        <w:spacing w:line="276" w:lineRule="auto"/>
        <w:jc w:val="both"/>
        <w:rPr>
          <w:rFonts w:cs="Times New Roman"/>
          <w:lang w:val="mt-MT"/>
        </w:rPr>
      </w:pPr>
      <w:r w:rsidRPr="00851757">
        <w:rPr>
          <w:rFonts w:cs="Times New Roman"/>
          <w:lang w:val="mt-MT"/>
        </w:rPr>
        <w:lastRenderedPageBreak/>
        <w:t xml:space="preserve">Bil-permess tal-Kumitat Dr Chris Buttigieg (Direttur, Malta Financial </w:t>
      </w:r>
      <w:r w:rsidRPr="0014143C">
        <w:rPr>
          <w:rFonts w:cs="Times New Roman"/>
          <w:lang w:val="en-GB"/>
        </w:rPr>
        <w:t>Services Authority</w:t>
      </w:r>
      <w:r w:rsidRPr="00851757">
        <w:rPr>
          <w:rFonts w:cs="Times New Roman"/>
          <w:lang w:val="mt-MT"/>
        </w:rPr>
        <w:t>) u Dr V</w:t>
      </w:r>
      <w:r w:rsidR="00A02B98" w:rsidRPr="00851757">
        <w:rPr>
          <w:rFonts w:cs="Times New Roman"/>
          <w:lang w:val="mt-MT"/>
        </w:rPr>
        <w:t>ictoria Buttigieg</w:t>
      </w:r>
      <w:r w:rsidRPr="00851757">
        <w:rPr>
          <w:rFonts w:cs="Times New Roman"/>
          <w:lang w:val="mt-MT"/>
        </w:rPr>
        <w:t xml:space="preserve"> (</w:t>
      </w:r>
      <w:r w:rsidR="00A02B98" w:rsidRPr="00851757">
        <w:rPr>
          <w:rFonts w:cs="Times New Roman"/>
          <w:lang w:val="mt-MT"/>
        </w:rPr>
        <w:t xml:space="preserve">Deputat </w:t>
      </w:r>
      <w:r w:rsidRPr="00851757">
        <w:rPr>
          <w:rFonts w:cs="Times New Roman"/>
          <w:lang w:val="mt-MT"/>
        </w:rPr>
        <w:t xml:space="preserve">Avukat Ġenerali) ġew mistednin biex jintervjenu fil-Kumitat. </w:t>
      </w:r>
    </w:p>
    <w:p w:rsidR="00F41023" w:rsidRPr="00851757" w:rsidRDefault="00F41023" w:rsidP="00D35495">
      <w:pPr>
        <w:spacing w:line="276" w:lineRule="auto"/>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b/>
          <w:lang w:val="mt-MT"/>
        </w:rPr>
      </w:pPr>
      <w:r w:rsidRPr="00851757">
        <w:rPr>
          <w:rFonts w:cs="Times New Roman"/>
          <w:b/>
          <w:lang w:val="mt-MT"/>
        </w:rPr>
        <w:t xml:space="preserve">KLAWSOLA </w:t>
      </w:r>
      <w:r w:rsidR="009A492C" w:rsidRPr="00851757">
        <w:rPr>
          <w:rFonts w:cs="Times New Roman"/>
          <w:b/>
          <w:lang w:val="mt-MT"/>
        </w:rPr>
        <w:t>3</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r w:rsidRPr="00851757">
        <w:rPr>
          <w:rFonts w:cs="Times New Roman"/>
          <w:lang w:val="mt-MT"/>
        </w:rPr>
        <w:t>Is-Segretarju Parlamentari għas-Servizzi Finanzjarji, Ekonomija Diġitali u Innovazzjoni</w:t>
      </w:r>
      <w:r w:rsidRPr="00851757">
        <w:rPr>
          <w:rFonts w:cs="Times New Roman"/>
          <w:color w:val="292526"/>
          <w:lang w:val="mt-MT"/>
        </w:rPr>
        <w:t xml:space="preserve">, </w:t>
      </w:r>
      <w:r w:rsidRPr="00851757">
        <w:rPr>
          <w:rFonts w:cs="Times New Roman"/>
          <w:lang w:val="mt-MT"/>
        </w:rPr>
        <w:t xml:space="preserve">l-Onor. Silvio Schembri, ressaq din l-Emenda </w:t>
      </w:r>
      <w:r w:rsidR="00BB7F5D">
        <w:rPr>
          <w:rFonts w:cs="Times New Roman"/>
          <w:lang w:val="mt-MT"/>
        </w:rPr>
        <w:t>“</w:t>
      </w:r>
      <w:r w:rsidR="00985FB8">
        <w:rPr>
          <w:rFonts w:cs="Times New Roman"/>
          <w:lang w:val="mt-MT"/>
        </w:rPr>
        <w:t>J</w:t>
      </w:r>
      <w:r w:rsidR="00BB7F5D">
        <w:rPr>
          <w:rFonts w:cs="Times New Roman"/>
          <w:lang w:val="mt-MT"/>
        </w:rPr>
        <w:t>”</w:t>
      </w:r>
      <w:r w:rsidRPr="00851757">
        <w:rPr>
          <w:rFonts w:cs="Times New Roman"/>
          <w:lang w:val="mt-MT"/>
        </w:rPr>
        <w:t>:</w:t>
      </w:r>
    </w:p>
    <w:p w:rsidR="00F41023" w:rsidRPr="00851757" w:rsidRDefault="00F41023" w:rsidP="003D1633">
      <w:pPr>
        <w:jc w:val="both"/>
        <w:rPr>
          <w:rFonts w:cs="Times New Roman"/>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t>Klawsola 3</w:t>
      </w:r>
    </w:p>
    <w:p w:rsidR="009A492C" w:rsidRPr="00851757" w:rsidRDefault="009A492C" w:rsidP="003D1633">
      <w:pPr>
        <w:jc w:val="both"/>
        <w:rPr>
          <w:rFonts w:cs="Times New Roman"/>
          <w:lang w:val="mt-MT"/>
        </w:rPr>
      </w:pPr>
    </w:p>
    <w:p w:rsidR="009A492C" w:rsidRPr="00851757" w:rsidRDefault="009A492C" w:rsidP="003D1633">
      <w:pPr>
        <w:jc w:val="both"/>
        <w:rPr>
          <w:rFonts w:eastAsia="Times New Roman" w:cs="Times New Roman"/>
          <w:lang w:val="mt-MT" w:eastAsia="ko-KR"/>
        </w:rPr>
      </w:pPr>
      <w:r w:rsidRPr="00851757">
        <w:rPr>
          <w:rFonts w:cs="Times New Roman"/>
          <w:lang w:val="mt-MT"/>
        </w:rPr>
        <w:t>Klawsola 3 g</w:t>
      </w:r>
      <w:r w:rsidRPr="00851757">
        <w:rPr>
          <w:rFonts w:eastAsia="Times New Roman" w:cs="Times New Roman"/>
          <w:lang w:val="mt-MT" w:eastAsia="ko-KR"/>
        </w:rPr>
        <w:t>ħandha tiġi sostitwita b’dan li ġej:</w:t>
      </w:r>
    </w:p>
    <w:p w:rsidR="009A492C" w:rsidRPr="00851757" w:rsidRDefault="009A492C" w:rsidP="003D1633">
      <w:pPr>
        <w:jc w:val="both"/>
        <w:rPr>
          <w:rFonts w:eastAsia="Times New Roman" w:cs="Times New Roman"/>
          <w:lang w:val="mt-MT" w:eastAsia="ko-KR"/>
        </w:rPr>
      </w:pPr>
    </w:p>
    <w:p w:rsidR="009A492C" w:rsidRPr="00851757" w:rsidRDefault="00BB7F5D" w:rsidP="003D1633">
      <w:pPr>
        <w:jc w:val="both"/>
        <w:rPr>
          <w:rFonts w:eastAsia="Times New Roman" w:cs="Times New Roman"/>
          <w:lang w:val="mt-MT" w:eastAsia="ko-KR"/>
        </w:rPr>
      </w:pPr>
      <w:r>
        <w:rPr>
          <w:rFonts w:eastAsia="Times New Roman" w:cs="Times New Roman"/>
          <w:lang w:val="mt-MT" w:eastAsia="ko-KR"/>
        </w:rPr>
        <w:t>“</w:t>
      </w:r>
      <w:r w:rsidR="009A492C" w:rsidRPr="00851757">
        <w:rPr>
          <w:rFonts w:eastAsia="Times New Roman" w:cs="Times New Roman"/>
          <w:lang w:val="mt-MT" w:eastAsia="ko-KR"/>
        </w:rPr>
        <w:t>Emenda tal-artikolu 4 tal-Att prinċipali.</w:t>
      </w:r>
    </w:p>
    <w:p w:rsidR="009A492C" w:rsidRPr="00851757" w:rsidRDefault="009A492C" w:rsidP="003D1633">
      <w:pPr>
        <w:jc w:val="both"/>
        <w:rPr>
          <w:rFonts w:eastAsia="Times New Roman" w:cs="Times New Roman"/>
          <w:b/>
          <w:lang w:val="mt-MT" w:eastAsia="ko-KR"/>
        </w:rPr>
      </w:pPr>
    </w:p>
    <w:p w:rsidR="009A492C" w:rsidRPr="00851757" w:rsidRDefault="009A492C" w:rsidP="003D1633">
      <w:pPr>
        <w:jc w:val="both"/>
        <w:rPr>
          <w:rFonts w:eastAsia="Times New Roman" w:cs="Times New Roman"/>
          <w:lang w:val="mt-MT" w:eastAsia="ko-KR"/>
        </w:rPr>
      </w:pPr>
      <w:r w:rsidRPr="00851757">
        <w:rPr>
          <w:rFonts w:eastAsia="Times New Roman" w:cs="Times New Roman"/>
          <w:b/>
          <w:lang w:val="mt-MT" w:eastAsia="ko-KR"/>
        </w:rPr>
        <w:t>3.</w:t>
      </w:r>
      <w:r w:rsidRPr="00851757">
        <w:rPr>
          <w:rFonts w:eastAsia="Times New Roman" w:cs="Times New Roman"/>
          <w:lang w:val="mt-MT" w:eastAsia="ko-KR"/>
        </w:rPr>
        <w:t xml:space="preserve"> Il-paragrafu (b) tas-subartikolu (1) tal-artikolu 4 tal-Att prinċipali għandu jiġi sostitwit b’dan li ġej:</w:t>
      </w:r>
    </w:p>
    <w:p w:rsidR="009A492C" w:rsidRPr="00851757" w:rsidRDefault="009A492C" w:rsidP="003D1633">
      <w:pPr>
        <w:jc w:val="both"/>
        <w:rPr>
          <w:rFonts w:eastAsia="Times New Roman" w:cs="Times New Roman"/>
          <w:lang w:val="mt-MT" w:eastAsia="ko-KR"/>
        </w:rPr>
      </w:pPr>
    </w:p>
    <w:p w:rsidR="009A492C" w:rsidRPr="00851757" w:rsidRDefault="00BB7F5D" w:rsidP="003D1633">
      <w:pPr>
        <w:jc w:val="both"/>
        <w:rPr>
          <w:rFonts w:eastAsia="Times New Roman" w:cs="Times New Roman"/>
          <w:lang w:val="mt-MT" w:eastAsia="ko-KR"/>
        </w:rPr>
      </w:pPr>
      <w:r>
        <w:rPr>
          <w:rFonts w:eastAsia="Times New Roman" w:cs="Times New Roman"/>
          <w:lang w:val="mt-MT" w:eastAsia="ko-KR"/>
        </w:rPr>
        <w:t>“</w:t>
      </w:r>
      <w:r w:rsidR="009A492C" w:rsidRPr="00851757">
        <w:rPr>
          <w:rFonts w:eastAsia="Times New Roman" w:cs="Times New Roman"/>
          <w:lang w:val="mt-MT" w:eastAsia="ko-KR"/>
        </w:rPr>
        <w:t>(b) li tippromwovi l-integrità tas-swieq finanzjarji u l-aspettattivi leġittimi tal-konsumaturi tas-servizzi finanzjarji, li tippromwovi prattiċi ta’ kompetizzjoni ġusta u għażla tal-konsumatur f’servizzi finanzjarji u li tikkumplimenta lill-Bank Ċentrali ta’</w:t>
      </w:r>
      <w:r w:rsidR="00362587">
        <w:rPr>
          <w:rFonts w:eastAsia="Times New Roman" w:cs="Times New Roman"/>
          <w:lang w:val="mt-MT" w:eastAsia="ko-KR"/>
        </w:rPr>
        <w:t xml:space="preserve"> Malta fir-rwol tiegħu li jassig</w:t>
      </w:r>
      <w:r w:rsidR="009A492C" w:rsidRPr="00851757">
        <w:rPr>
          <w:rFonts w:eastAsia="Times New Roman" w:cs="Times New Roman"/>
          <w:lang w:val="mt-MT" w:eastAsia="ko-KR"/>
        </w:rPr>
        <w:t>ura l-istabbiltà tas-sistema finanzjarja;</w:t>
      </w:r>
      <w:r>
        <w:rPr>
          <w:rFonts w:eastAsia="Times New Roman" w:cs="Times New Roman"/>
          <w:lang w:val="mt-MT" w:eastAsia="ko-KR"/>
        </w:rPr>
        <w:t>”</w:t>
      </w:r>
      <w:r w:rsidR="009A492C" w:rsidRPr="00851757">
        <w:rPr>
          <w:rFonts w:eastAsia="Times New Roman" w:cs="Times New Roman"/>
          <w:lang w:val="mt-MT" w:eastAsia="ko-KR"/>
        </w:rPr>
        <w:t>.</w:t>
      </w:r>
      <w:r>
        <w:rPr>
          <w:rFonts w:eastAsia="Times New Roman" w:cs="Times New Roman"/>
          <w:lang w:val="mt-MT" w:eastAsia="ko-KR"/>
        </w:rPr>
        <w:t>”</w:t>
      </w:r>
      <w:r w:rsidR="009A492C" w:rsidRPr="00851757">
        <w:rPr>
          <w:rFonts w:eastAsia="Times New Roman" w:cs="Times New Roman"/>
          <w:lang w:val="mt-MT" w:eastAsia="ko-KR"/>
        </w:rPr>
        <w:t>.</w:t>
      </w:r>
    </w:p>
    <w:p w:rsidR="009A492C" w:rsidRPr="00851757" w:rsidRDefault="009A492C" w:rsidP="003D1633">
      <w:pPr>
        <w:jc w:val="both"/>
        <w:rPr>
          <w:rFonts w:eastAsia="Times New Roman" w:cs="Times New Roman"/>
          <w:lang w:val="mt-MT" w:eastAsia="ko-KR"/>
        </w:rPr>
      </w:pPr>
    </w:p>
    <w:p w:rsidR="009A492C" w:rsidRPr="00851757" w:rsidRDefault="009A492C" w:rsidP="003D1633">
      <w:pPr>
        <w:jc w:val="both"/>
        <w:rPr>
          <w:rFonts w:eastAsia="Times New Roman" w:cs="Times New Roman"/>
          <w:b/>
          <w:u w:val="single"/>
          <w:lang w:val="mt-MT" w:eastAsia="ko-KR"/>
        </w:rPr>
      </w:pPr>
      <w:r w:rsidRPr="00851757">
        <w:rPr>
          <w:rFonts w:eastAsia="Times New Roman" w:cs="Times New Roman"/>
          <w:b/>
          <w:u w:val="single"/>
          <w:lang w:val="mt-MT" w:eastAsia="ko-KR"/>
        </w:rPr>
        <w:t>Clause 3</w:t>
      </w:r>
    </w:p>
    <w:p w:rsidR="009A492C" w:rsidRPr="00851757" w:rsidRDefault="009A492C" w:rsidP="003D1633">
      <w:pPr>
        <w:jc w:val="both"/>
        <w:rPr>
          <w:rFonts w:eastAsia="Times New Roman" w:cs="Times New Roman"/>
          <w:lang w:val="mt-MT" w:eastAsia="ko-KR"/>
        </w:rPr>
      </w:pPr>
    </w:p>
    <w:p w:rsidR="009A492C" w:rsidRPr="00851757" w:rsidRDefault="009A492C" w:rsidP="003D1633">
      <w:pPr>
        <w:jc w:val="both"/>
        <w:rPr>
          <w:rFonts w:eastAsia="Times New Roman" w:cs="Times New Roman"/>
          <w:lang w:val="mt-MT" w:eastAsia="ko-KR"/>
        </w:rPr>
      </w:pPr>
      <w:r w:rsidRPr="00851757">
        <w:rPr>
          <w:rFonts w:eastAsia="Times New Roman" w:cs="Times New Roman"/>
          <w:lang w:val="mt-MT" w:eastAsia="ko-KR"/>
        </w:rPr>
        <w:t>Clause 3 shall be substituted by the following:</w:t>
      </w:r>
    </w:p>
    <w:p w:rsidR="009A492C" w:rsidRPr="00851757" w:rsidRDefault="009A492C" w:rsidP="003D1633">
      <w:pPr>
        <w:jc w:val="both"/>
        <w:rPr>
          <w:rFonts w:eastAsia="Times New Roman" w:cs="Times New Roman"/>
          <w:lang w:val="mt-MT" w:eastAsia="ko-KR"/>
        </w:rPr>
      </w:pPr>
    </w:p>
    <w:p w:rsidR="009A492C" w:rsidRPr="00851757" w:rsidRDefault="00BB7F5D" w:rsidP="003D1633">
      <w:pPr>
        <w:jc w:val="both"/>
        <w:rPr>
          <w:rFonts w:eastAsia="Times New Roman" w:cs="Times New Roman"/>
          <w:lang w:val="mt-MT" w:eastAsia="ko-KR"/>
        </w:rPr>
      </w:pPr>
      <w:r>
        <w:rPr>
          <w:rFonts w:eastAsia="Times New Roman" w:cs="Times New Roman"/>
          <w:lang w:val="mt-MT" w:eastAsia="ko-KR"/>
        </w:rPr>
        <w:t>“</w:t>
      </w:r>
      <w:r w:rsidR="009A492C" w:rsidRPr="00851757">
        <w:rPr>
          <w:rFonts w:eastAsia="Times New Roman" w:cs="Times New Roman"/>
          <w:lang w:val="mt-MT" w:eastAsia="ko-KR"/>
        </w:rPr>
        <w:t>Amendment of article 4 of the principal Act.</w:t>
      </w:r>
    </w:p>
    <w:p w:rsidR="009A492C" w:rsidRPr="00851757" w:rsidRDefault="009A492C" w:rsidP="003D1633">
      <w:pPr>
        <w:jc w:val="both"/>
        <w:rPr>
          <w:rFonts w:eastAsia="Times New Roman" w:cs="Times New Roman"/>
          <w:b/>
          <w:lang w:val="mt-MT" w:eastAsia="ko-KR"/>
        </w:rPr>
      </w:pPr>
    </w:p>
    <w:p w:rsidR="009A492C" w:rsidRPr="00851757" w:rsidRDefault="009A492C" w:rsidP="003D1633">
      <w:pPr>
        <w:jc w:val="both"/>
        <w:rPr>
          <w:rFonts w:eastAsia="Times New Roman" w:cs="Times New Roman"/>
          <w:lang w:val="mt-MT" w:eastAsia="ko-KR"/>
        </w:rPr>
      </w:pPr>
      <w:r w:rsidRPr="00851757">
        <w:rPr>
          <w:rFonts w:eastAsia="Times New Roman" w:cs="Times New Roman"/>
          <w:b/>
          <w:lang w:val="mt-MT" w:eastAsia="ko-KR"/>
        </w:rPr>
        <w:t>3.</w:t>
      </w:r>
      <w:r w:rsidRPr="00851757">
        <w:rPr>
          <w:rFonts w:eastAsia="Times New Roman" w:cs="Times New Roman"/>
          <w:lang w:val="mt-MT" w:eastAsia="ko-KR"/>
        </w:rPr>
        <w:t xml:space="preserve"> Paragraph (b) of sub-article (1) of article 4 of the principal Act shall be substituted by the following:</w:t>
      </w:r>
    </w:p>
    <w:p w:rsidR="009A492C" w:rsidRPr="00851757" w:rsidRDefault="009A492C" w:rsidP="003D1633">
      <w:pPr>
        <w:jc w:val="both"/>
        <w:rPr>
          <w:rFonts w:eastAsia="Times New Roman" w:cs="Times New Roman"/>
          <w:lang w:val="mt-MT" w:eastAsia="ko-KR"/>
        </w:rPr>
      </w:pPr>
    </w:p>
    <w:p w:rsidR="009A492C" w:rsidRDefault="00BB7F5D" w:rsidP="003D1633">
      <w:pPr>
        <w:jc w:val="both"/>
        <w:rPr>
          <w:rFonts w:eastAsia="Times New Roman" w:cs="Times New Roman"/>
          <w:lang w:val="mt-MT" w:eastAsia="ko-KR"/>
        </w:rPr>
      </w:pPr>
      <w:r>
        <w:rPr>
          <w:rFonts w:eastAsia="Times New Roman" w:cs="Times New Roman"/>
          <w:lang w:val="mt-MT" w:eastAsia="ko-KR"/>
        </w:rPr>
        <w:t>“</w:t>
      </w:r>
      <w:r w:rsidR="009A492C" w:rsidRPr="00851757">
        <w:rPr>
          <w:rFonts w:eastAsia="Times New Roman" w:cs="Times New Roman"/>
          <w:lang w:val="mt-MT" w:eastAsia="ko-KR"/>
        </w:rPr>
        <w:t>(b) to promote financial market integrity and the legitimate expectations of consumers of financial services, to promote fair competition practices and consumer choice in financial services and to complement the Central Bank of Malta in its role to ensure the stability of the financial system;</w:t>
      </w:r>
      <w:r>
        <w:rPr>
          <w:rFonts w:eastAsia="Times New Roman" w:cs="Times New Roman"/>
          <w:lang w:val="mt-MT" w:eastAsia="ko-KR"/>
        </w:rPr>
        <w:t>”</w:t>
      </w:r>
      <w:r w:rsidR="009A492C" w:rsidRPr="00851757">
        <w:rPr>
          <w:rFonts w:eastAsia="Times New Roman" w:cs="Times New Roman"/>
          <w:lang w:val="mt-MT" w:eastAsia="ko-KR"/>
        </w:rPr>
        <w:t>.</w:t>
      </w:r>
      <w:r>
        <w:rPr>
          <w:rFonts w:eastAsia="Times New Roman" w:cs="Times New Roman"/>
          <w:lang w:val="mt-MT" w:eastAsia="ko-KR"/>
        </w:rPr>
        <w:t>”</w:t>
      </w:r>
      <w:r w:rsidR="009A492C" w:rsidRPr="00851757">
        <w:rPr>
          <w:rFonts w:eastAsia="Times New Roman" w:cs="Times New Roman"/>
          <w:lang w:val="mt-MT" w:eastAsia="ko-KR"/>
        </w:rPr>
        <w:t>.</w:t>
      </w:r>
    </w:p>
    <w:p w:rsidR="00EE0E66" w:rsidRPr="00851757" w:rsidRDefault="00EE0E66" w:rsidP="003D1633">
      <w:pPr>
        <w:jc w:val="both"/>
        <w:rPr>
          <w:rFonts w:eastAsia="Times New Roman" w:cs="Times New Roman"/>
          <w:lang w:val="mt-MT" w:eastAsia="ko-KR"/>
        </w:rPr>
      </w:pPr>
    </w:p>
    <w:p w:rsidR="009A492C" w:rsidRPr="00851757" w:rsidRDefault="009A492C" w:rsidP="003D1633">
      <w:pPr>
        <w:jc w:val="both"/>
        <w:rPr>
          <w:rFonts w:cs="Times New Roman"/>
          <w:lang w:val="mt-MT"/>
        </w:rPr>
      </w:pPr>
      <w:r w:rsidRPr="00851757">
        <w:rPr>
          <w:rFonts w:cs="Times New Roman"/>
          <w:lang w:val="mt-MT"/>
        </w:rPr>
        <w:t xml:space="preserve">L-Emenda </w:t>
      </w:r>
      <w:r w:rsidR="00BB7F5D">
        <w:rPr>
          <w:rFonts w:cs="Times New Roman"/>
          <w:lang w:val="mt-MT"/>
        </w:rPr>
        <w:t>“</w:t>
      </w:r>
      <w:r w:rsidR="00985FB8">
        <w:rPr>
          <w:rFonts w:cs="Times New Roman"/>
          <w:lang w:val="mt-MT"/>
        </w:rPr>
        <w:t>J</w:t>
      </w:r>
      <w:r w:rsidR="00BB7F5D">
        <w:rPr>
          <w:rFonts w:cs="Times New Roman"/>
          <w:lang w:val="mt-MT"/>
        </w:rPr>
        <w:t>”</w:t>
      </w:r>
      <w:r w:rsidRPr="00851757">
        <w:rPr>
          <w:rFonts w:cs="Times New Roman"/>
          <w:lang w:val="mt-MT"/>
        </w:rPr>
        <w:t xml:space="preserve"> għaddiet nem. con. </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b/>
          <w:lang w:val="mt-MT"/>
        </w:rPr>
        <w:t>KLAWSOLA 3,</w:t>
      </w:r>
      <w:r w:rsidRPr="00851757">
        <w:rPr>
          <w:rFonts w:cs="Times New Roman"/>
          <w:lang w:val="mt-MT"/>
        </w:rPr>
        <w:t xml:space="preserve"> kif emendata, għaddiet nem. con. u kienet ordnata ssir parti mill-Abbozz ta’ Liġi.</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pStyle w:val="BodyTextIndent"/>
        <w:ind w:right="0" w:firstLine="0"/>
        <w:rPr>
          <w:rFonts w:ascii="Times New Roman" w:hAnsi="Times New Roman"/>
          <w:b/>
          <w:sz w:val="24"/>
          <w:szCs w:val="24"/>
          <w:lang w:val="mt-MT"/>
        </w:rPr>
      </w:pPr>
      <w:r w:rsidRPr="00851757">
        <w:rPr>
          <w:rFonts w:ascii="Times New Roman" w:hAnsi="Times New Roman"/>
          <w:b/>
          <w:sz w:val="24"/>
          <w:szCs w:val="24"/>
          <w:lang w:val="mt-MT"/>
        </w:rPr>
        <w:t>KLAWSOLA 5</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00985FB8">
        <w:rPr>
          <w:rFonts w:cs="Times New Roman"/>
          <w:lang w:val="mt-MT"/>
        </w:rPr>
        <w:t>K</w:t>
      </w:r>
      <w:r w:rsidR="00BB7F5D">
        <w:rPr>
          <w:rFonts w:cs="Times New Roman"/>
          <w:lang w:val="mt-MT"/>
        </w:rPr>
        <w:t>”</w:t>
      </w:r>
      <w:r w:rsidRPr="00851757">
        <w:rPr>
          <w:rFonts w:cs="Times New Roman"/>
          <w:lang w:val="mt-MT"/>
        </w:rPr>
        <w:t>:</w:t>
      </w:r>
    </w:p>
    <w:p w:rsidR="009A492C" w:rsidRDefault="009A492C" w:rsidP="003D1633">
      <w:pPr>
        <w:jc w:val="both"/>
        <w:rPr>
          <w:rFonts w:cs="Times New Roman"/>
          <w:b/>
          <w:lang w:val="mt-MT"/>
        </w:rPr>
      </w:pPr>
    </w:p>
    <w:p w:rsidR="00362587" w:rsidRDefault="00362587" w:rsidP="003D1633">
      <w:pPr>
        <w:jc w:val="both"/>
        <w:rPr>
          <w:rFonts w:cs="Times New Roman"/>
          <w:b/>
          <w:lang w:val="mt-MT"/>
        </w:rPr>
      </w:pPr>
    </w:p>
    <w:p w:rsidR="00362587" w:rsidRPr="00851757" w:rsidRDefault="00362587" w:rsidP="003D1633">
      <w:pPr>
        <w:jc w:val="both"/>
        <w:rPr>
          <w:rFonts w:cs="Times New Roman"/>
          <w:b/>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lastRenderedPageBreak/>
        <w:t>Klawsola 5</w:t>
      </w:r>
    </w:p>
    <w:p w:rsidR="009A492C" w:rsidRPr="00851757" w:rsidRDefault="009A492C" w:rsidP="003D1633">
      <w:pPr>
        <w:jc w:val="both"/>
        <w:rPr>
          <w:rFonts w:cs="Times New Roman"/>
          <w:b/>
          <w:lang w:val="mt-MT"/>
        </w:rPr>
      </w:pPr>
    </w:p>
    <w:p w:rsidR="009A492C" w:rsidRPr="00851757" w:rsidRDefault="009A492C" w:rsidP="003D1633">
      <w:pPr>
        <w:jc w:val="both"/>
        <w:rPr>
          <w:rFonts w:eastAsia="Times New Roman" w:cs="Times New Roman"/>
          <w:lang w:val="mt-MT" w:eastAsia="ko-KR"/>
        </w:rPr>
      </w:pPr>
      <w:r w:rsidRPr="00851757">
        <w:rPr>
          <w:rFonts w:cs="Times New Roman"/>
          <w:lang w:val="mt-MT"/>
        </w:rPr>
        <w:t>Klawsola 5 g</w:t>
      </w:r>
      <w:r w:rsidRPr="00851757">
        <w:rPr>
          <w:rFonts w:eastAsia="Times New Roman" w:cs="Times New Roman"/>
          <w:lang w:val="mt-MT" w:eastAsia="ko-KR"/>
        </w:rPr>
        <w:t>ħandha tiġi sostitwita b’dan li ġej:</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Emenda tal-artikolu 7A tal-Att prinċipali.</w:t>
      </w:r>
    </w:p>
    <w:p w:rsidR="009A492C" w:rsidRPr="00851757" w:rsidRDefault="009A492C" w:rsidP="003D1633">
      <w:pPr>
        <w:jc w:val="both"/>
        <w:rPr>
          <w:rFonts w:cs="Times New Roman"/>
          <w:lang w:val="mt-MT"/>
        </w:rPr>
      </w:pPr>
    </w:p>
    <w:p w:rsidR="009A492C" w:rsidRPr="00851757" w:rsidRDefault="009A492C" w:rsidP="003D1633">
      <w:pPr>
        <w:jc w:val="both"/>
        <w:rPr>
          <w:rFonts w:eastAsia="Times New Roman" w:cs="Times New Roman"/>
          <w:lang w:val="mt-MT" w:eastAsia="ko-KR"/>
        </w:rPr>
      </w:pPr>
      <w:r w:rsidRPr="00851757">
        <w:rPr>
          <w:rFonts w:cs="Times New Roman"/>
          <w:b/>
          <w:lang w:val="mt-MT"/>
        </w:rPr>
        <w:t>5.</w:t>
      </w:r>
      <w:r w:rsidRPr="00851757">
        <w:rPr>
          <w:rFonts w:cs="Times New Roman"/>
          <w:lang w:val="mt-MT"/>
        </w:rPr>
        <w:t xml:space="preserve"> L-artikolu 7A tal-Att prinċipali g</w:t>
      </w:r>
      <w:r w:rsidRPr="00851757">
        <w:rPr>
          <w:rFonts w:eastAsia="Times New Roman" w:cs="Times New Roman"/>
          <w:lang w:val="mt-MT" w:eastAsia="ko-KR"/>
        </w:rPr>
        <w:t>ħandu jiġi emendat kif ġej:</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(1) Fis-subartikolu (3),</w:t>
      </w:r>
      <w:r w:rsidR="00362587">
        <w:rPr>
          <w:rFonts w:cs="Times New Roman"/>
          <w:lang w:val="mt-MT"/>
        </w:rPr>
        <w:t xml:space="preserve"> </w:t>
      </w:r>
      <w:r w:rsidRPr="00851757">
        <w:rPr>
          <w:rFonts w:cs="Times New Roman"/>
          <w:lang w:val="mt-MT"/>
        </w:rPr>
        <w:t xml:space="preserve">il-kliem </w:t>
      </w:r>
      <w:r w:rsidR="00BB7F5D">
        <w:rPr>
          <w:rFonts w:cs="Times New Roman"/>
          <w:lang w:val="mt-MT"/>
        </w:rPr>
        <w:t>“</w:t>
      </w:r>
      <w:r w:rsidRPr="00851757">
        <w:rPr>
          <w:rFonts w:cs="Times New Roman"/>
          <w:lang w:val="mt-MT"/>
        </w:rPr>
        <w:t xml:space="preserve">għal kull wieħed jew aktar mill-Kumitati tal-Elenkar </w:t>
      </w:r>
      <w:r w:rsidR="00362587">
        <w:rPr>
          <w:rFonts w:cs="Times New Roman"/>
          <w:lang w:val="mt-MT"/>
        </w:rPr>
        <w:t>i</w:t>
      </w:r>
      <w:r w:rsidRPr="00851757">
        <w:rPr>
          <w:rFonts w:cs="Times New Roman"/>
          <w:lang w:val="mt-MT"/>
        </w:rPr>
        <w:t>mwaqqfa</w:t>
      </w:r>
      <w:r w:rsidR="00BB7F5D">
        <w:rPr>
          <w:rFonts w:cs="Times New Roman"/>
          <w:lang w:val="mt-MT"/>
        </w:rPr>
        <w:t>”</w:t>
      </w:r>
      <w:r w:rsidRPr="00851757">
        <w:rPr>
          <w:rFonts w:cs="Times New Roman"/>
          <w:lang w:val="mt-MT"/>
        </w:rPr>
        <w:t xml:space="preserve"> għandu jiġi sostitwit bil-kliem </w:t>
      </w:r>
      <w:r w:rsidR="00BB7F5D">
        <w:rPr>
          <w:rFonts w:cs="Times New Roman"/>
          <w:lang w:val="mt-MT"/>
        </w:rPr>
        <w:t>“</w:t>
      </w:r>
      <w:r w:rsidRPr="00851757">
        <w:rPr>
          <w:rFonts w:cs="Times New Roman"/>
          <w:lang w:val="mt-MT"/>
        </w:rPr>
        <w:t xml:space="preserve">lill-Kumitat tal-Elenkar </w:t>
      </w:r>
      <w:r w:rsidR="00362587">
        <w:rPr>
          <w:rFonts w:cs="Times New Roman"/>
          <w:lang w:val="mt-MT"/>
        </w:rPr>
        <w:t>i</w:t>
      </w:r>
      <w:r w:rsidRPr="00851757">
        <w:rPr>
          <w:rFonts w:cs="Times New Roman"/>
          <w:lang w:val="mt-MT"/>
        </w:rPr>
        <w:t>mwaqqaf</w:t>
      </w:r>
      <w:r w:rsidR="00BB7F5D">
        <w:rPr>
          <w:rFonts w:cs="Times New Roman"/>
          <w:lang w:val="mt-MT"/>
        </w:rPr>
        <w:t>”</w:t>
      </w:r>
      <w:r w:rsidRPr="00851757">
        <w:rPr>
          <w:rFonts w:cs="Times New Roman"/>
          <w:lang w:val="mt-MT"/>
        </w:rPr>
        <w:t xml:space="preserve">. </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(2) Minnufih wara s-subartikolu (3) għandu jiżdied is-subartikolu ġdid li ġej:</w:t>
      </w:r>
    </w:p>
    <w:p w:rsidR="009A492C" w:rsidRPr="00851757" w:rsidRDefault="009A492C" w:rsidP="003D1633">
      <w:pPr>
        <w:jc w:val="both"/>
        <w:rPr>
          <w:rFonts w:cs="Times New Roman"/>
          <w:lang w:val="mt-MT"/>
        </w:rPr>
      </w:pPr>
    </w:p>
    <w:p w:rsidR="009A492C" w:rsidRPr="00851757" w:rsidRDefault="00BB7F5D" w:rsidP="003D1633">
      <w:pPr>
        <w:jc w:val="both"/>
        <w:rPr>
          <w:rFonts w:eastAsia="Times New Roman" w:cs="Times New Roman"/>
          <w:lang w:val="mt-MT" w:eastAsia="en-GB"/>
        </w:rPr>
      </w:pPr>
      <w:r>
        <w:rPr>
          <w:rFonts w:cs="Times New Roman"/>
          <w:lang w:val="mt-MT"/>
        </w:rPr>
        <w:t>“</w:t>
      </w:r>
      <w:r w:rsidR="009A492C" w:rsidRPr="00851757">
        <w:rPr>
          <w:rFonts w:cs="Times New Roman"/>
          <w:lang w:val="mt-MT"/>
        </w:rPr>
        <w:t xml:space="preserve">(4) Fejn il-Bord tal-Gvernaturi meta jkun qed jagħmilha tal-Awtorità dwar l-Elenku </w:t>
      </w:r>
      <w:r w:rsidR="009A492C" w:rsidRPr="00851757">
        <w:rPr>
          <w:rFonts w:eastAsia="Times New Roman" w:cs="Times New Roman"/>
          <w:lang w:val="mt-MT" w:eastAsia="en-GB"/>
        </w:rPr>
        <w:t xml:space="preserve">jiddelega kwalunkwe funzjoni, setgħa jew </w:t>
      </w:r>
      <w:r w:rsidR="009A492C" w:rsidRPr="00851757">
        <w:rPr>
          <w:rFonts w:cs="Times New Roman"/>
          <w:shd w:val="clear" w:color="auto" w:fill="FFFFFF"/>
          <w:lang w:val="mt-MT"/>
        </w:rPr>
        <w:t xml:space="preserve">deċiżjoni </w:t>
      </w:r>
      <w:r w:rsidR="002817BC">
        <w:rPr>
          <w:rFonts w:cs="Times New Roman"/>
          <w:shd w:val="clear" w:color="auto" w:fill="FFFFFF"/>
          <w:lang w:val="mt-MT"/>
        </w:rPr>
        <w:t xml:space="preserve">tiegħu </w:t>
      </w:r>
      <w:r w:rsidR="009A492C" w:rsidRPr="00851757">
        <w:rPr>
          <w:rFonts w:cs="Times New Roman"/>
          <w:shd w:val="clear" w:color="auto" w:fill="FFFFFF"/>
          <w:lang w:val="mt-MT"/>
        </w:rPr>
        <w:t>skont is-subartikolu (3), din id-delega g</w:t>
      </w:r>
      <w:r w:rsidR="009A492C" w:rsidRPr="00851757">
        <w:rPr>
          <w:rFonts w:eastAsia="Times New Roman" w:cs="Times New Roman"/>
          <w:lang w:val="mt-MT" w:eastAsia="en-GB"/>
        </w:rPr>
        <w:t>ħandha ti</w:t>
      </w:r>
      <w:r w:rsidR="009A492C" w:rsidRPr="00851757">
        <w:rPr>
          <w:rFonts w:eastAsia="Times New Roman" w:cs="Times New Roman"/>
          <w:lang w:val="mt-MT" w:eastAsia="ko-KR"/>
        </w:rPr>
        <w:t>ġi mag</w:t>
      </w:r>
      <w:r w:rsidR="009A492C" w:rsidRPr="00851757">
        <w:rPr>
          <w:rFonts w:cs="Times New Roman"/>
          <w:lang w:val="mt-MT"/>
        </w:rPr>
        <w:t>ħmula pubblika fuq is-sit elettroniku tal-Awtorità.</w:t>
      </w:r>
      <w:r>
        <w:rPr>
          <w:rFonts w:cs="Times New Roman"/>
          <w:lang w:val="mt-MT"/>
        </w:rPr>
        <w:t>”</w:t>
      </w:r>
      <w:r w:rsidR="009A492C" w:rsidRPr="00851757">
        <w:rPr>
          <w:rFonts w:cs="Times New Roman"/>
          <w:lang w:val="mt-MT"/>
        </w:rPr>
        <w:t>.</w:t>
      </w:r>
      <w:r>
        <w:rPr>
          <w:rFonts w:cs="Times New Roman"/>
          <w:lang w:val="mt-MT"/>
        </w:rPr>
        <w:t>”</w:t>
      </w:r>
      <w:r w:rsidR="009A492C" w:rsidRPr="00851757">
        <w:rPr>
          <w:rFonts w:cs="Times New Roman"/>
          <w:lang w:val="mt-MT"/>
        </w:rPr>
        <w:t>.</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t xml:space="preserve">Clause 5 </w:t>
      </w:r>
    </w:p>
    <w:p w:rsidR="009A492C" w:rsidRPr="00851757" w:rsidRDefault="009A492C" w:rsidP="003D1633">
      <w:pPr>
        <w:jc w:val="both"/>
        <w:rPr>
          <w:rFonts w:cs="Times New Roman"/>
          <w:lang w:val="mt-MT"/>
        </w:rPr>
      </w:pPr>
    </w:p>
    <w:p w:rsidR="009A492C" w:rsidRPr="00851757" w:rsidRDefault="009A492C" w:rsidP="003D1633">
      <w:pPr>
        <w:jc w:val="both"/>
        <w:rPr>
          <w:rFonts w:eastAsia="Times New Roman" w:cs="Times New Roman"/>
          <w:lang w:val="mt-MT" w:eastAsia="ko-KR"/>
        </w:rPr>
      </w:pPr>
      <w:r w:rsidRPr="00851757">
        <w:rPr>
          <w:rFonts w:cs="Times New Roman"/>
          <w:lang w:val="mt-MT"/>
        </w:rPr>
        <w:t>Clause 5 shall be substituted by the following</w:t>
      </w:r>
      <w:r w:rsidRPr="00851757">
        <w:rPr>
          <w:rFonts w:eastAsia="Times New Roman" w:cs="Times New Roman"/>
          <w:lang w:val="mt-MT" w:eastAsia="ko-KR"/>
        </w:rPr>
        <w:t>:</w:t>
      </w:r>
    </w:p>
    <w:p w:rsidR="009A492C" w:rsidRPr="00851757" w:rsidRDefault="009A492C" w:rsidP="003D1633">
      <w:pPr>
        <w:jc w:val="both"/>
        <w:rPr>
          <w:rFonts w:eastAsia="Times New Roman" w:cs="Times New Roman"/>
          <w:lang w:val="mt-MT" w:eastAsia="ko-KR"/>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 xml:space="preserve">Amendment of </w:t>
      </w:r>
      <w:r w:rsidR="00F558B1">
        <w:rPr>
          <w:rFonts w:cs="Times New Roman"/>
          <w:lang w:val="mt-MT"/>
        </w:rPr>
        <w:t>a</w:t>
      </w:r>
      <w:r w:rsidR="009A492C" w:rsidRPr="00851757">
        <w:rPr>
          <w:rFonts w:cs="Times New Roman"/>
          <w:lang w:val="mt-MT"/>
        </w:rPr>
        <w:t>rticle 7A of the principal Act.</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lang w:val="mt-MT"/>
        </w:rPr>
      </w:pPr>
      <w:r w:rsidRPr="00851757">
        <w:rPr>
          <w:rFonts w:cs="Times New Roman"/>
          <w:b/>
          <w:lang w:val="mt-MT"/>
        </w:rPr>
        <w:t>5.</w:t>
      </w:r>
      <w:r w:rsidRPr="00851757">
        <w:rPr>
          <w:rFonts w:cs="Times New Roman"/>
          <w:lang w:val="mt-MT"/>
        </w:rPr>
        <w:t xml:space="preserve"> Article 7A of the princip</w:t>
      </w:r>
      <w:r w:rsidR="00F558B1">
        <w:rPr>
          <w:rFonts w:cs="Times New Roman"/>
          <w:lang w:val="mt-MT"/>
        </w:rPr>
        <w:t>a</w:t>
      </w:r>
      <w:r w:rsidRPr="00851757">
        <w:rPr>
          <w:rFonts w:cs="Times New Roman"/>
          <w:lang w:val="mt-MT"/>
        </w:rPr>
        <w:t>l Act shall be amended as follows:</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(1) In sub-article (3), for the words </w:t>
      </w:r>
      <w:r w:rsidR="00BB7F5D">
        <w:rPr>
          <w:rFonts w:cs="Times New Roman"/>
          <w:lang w:val="mt-MT"/>
        </w:rPr>
        <w:t>“</w:t>
      </w:r>
      <w:r w:rsidRPr="00851757">
        <w:rPr>
          <w:rFonts w:cs="Times New Roman"/>
          <w:lang w:val="mt-MT"/>
        </w:rPr>
        <w:t>any one or more of the Listing Committees</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the Listing Committee</w:t>
      </w:r>
      <w:r w:rsidR="00BB7F5D">
        <w:rPr>
          <w:rFonts w:cs="Times New Roman"/>
          <w:lang w:val="mt-MT"/>
        </w:rPr>
        <w:t>”</w:t>
      </w:r>
      <w:r w:rsidRPr="00851757">
        <w:rPr>
          <w:rFonts w:cs="Times New Roman"/>
          <w:lang w:val="mt-MT"/>
        </w:rPr>
        <w:t xml:space="preserve">. </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(2) Immediately after sub-article (3) there shall be added the following new sub-article:</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(4) Where the Board of Governors when acting as the Listing Authority delegates any of its functions, powers or decisions in terms of sub-article (3), such delegation shall be made public on the website</w:t>
      </w:r>
      <w:r w:rsidR="002817BC">
        <w:rPr>
          <w:rFonts w:cs="Times New Roman"/>
          <w:lang w:val="mt-MT"/>
        </w:rPr>
        <w:t xml:space="preserve"> of the Authority</w:t>
      </w:r>
      <w:r w:rsidR="009A492C" w:rsidRPr="00851757">
        <w:rPr>
          <w:rFonts w:cs="Times New Roman"/>
          <w:lang w:val="mt-MT"/>
        </w:rPr>
        <w:t>.</w:t>
      </w:r>
      <w:r>
        <w:rPr>
          <w:rFonts w:cs="Times New Roman"/>
          <w:lang w:val="mt-MT"/>
        </w:rPr>
        <w:t>”</w:t>
      </w:r>
      <w:r w:rsidR="009A492C" w:rsidRPr="00851757">
        <w:rPr>
          <w:rFonts w:cs="Times New Roman"/>
          <w:lang w:val="mt-MT"/>
        </w:rPr>
        <w:t>.</w:t>
      </w:r>
      <w:r>
        <w:rPr>
          <w:rFonts w:cs="Times New Roman"/>
          <w:lang w:val="mt-MT"/>
        </w:rPr>
        <w:t>”</w:t>
      </w:r>
      <w:r w:rsidR="009A492C" w:rsidRPr="00851757">
        <w:rPr>
          <w:rFonts w:cs="Times New Roman"/>
          <w:lang w:val="mt-MT"/>
        </w:rPr>
        <w:t>.</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85FB8" w:rsidP="003D1633">
      <w:pPr>
        <w:jc w:val="both"/>
        <w:rPr>
          <w:rFonts w:cs="Times New Roman"/>
          <w:lang w:val="mt-MT"/>
        </w:rPr>
      </w:pPr>
      <w:r>
        <w:rPr>
          <w:rFonts w:cs="Times New Roman"/>
          <w:lang w:val="mt-MT"/>
        </w:rPr>
        <w:t xml:space="preserve">L-Emenda </w:t>
      </w:r>
      <w:r w:rsidR="00BB7F5D">
        <w:rPr>
          <w:rFonts w:cs="Times New Roman"/>
          <w:lang w:val="mt-MT"/>
        </w:rPr>
        <w:t>“</w:t>
      </w:r>
      <w:r>
        <w:rPr>
          <w:rFonts w:cs="Times New Roman"/>
          <w:lang w:val="mt-MT"/>
        </w:rPr>
        <w:t>K</w:t>
      </w:r>
      <w:r w:rsidR="00BB7F5D">
        <w:rPr>
          <w:rFonts w:cs="Times New Roman"/>
          <w:lang w:val="mt-MT"/>
        </w:rPr>
        <w:t>”</w:t>
      </w:r>
      <w:r w:rsidR="009A492C" w:rsidRPr="00851757">
        <w:rPr>
          <w:rFonts w:cs="Times New Roman"/>
          <w:lang w:val="mt-MT"/>
        </w:rPr>
        <w:t xml:space="preserve"> għaddiet nem. con. </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jc w:val="both"/>
        <w:rPr>
          <w:rFonts w:cs="Times New Roman"/>
          <w:lang w:val="mt-MT"/>
        </w:rPr>
      </w:pPr>
      <w:r w:rsidRPr="00851757">
        <w:rPr>
          <w:rFonts w:cs="Times New Roman"/>
          <w:b/>
          <w:lang w:val="mt-MT"/>
        </w:rPr>
        <w:t>KLAWSOLA 5,</w:t>
      </w:r>
      <w:r w:rsidRPr="00851757">
        <w:rPr>
          <w:rFonts w:cs="Times New Roman"/>
          <w:lang w:val="mt-MT"/>
        </w:rPr>
        <w:t xml:space="preserve"> kif emendata, għaddiet nem. con. u kienet ordnata ssir parti mill-Abbozz ta’ Liġi.</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pStyle w:val="BodyTextIndent"/>
        <w:ind w:right="0" w:firstLine="0"/>
        <w:rPr>
          <w:rFonts w:ascii="Times New Roman" w:hAnsi="Times New Roman"/>
          <w:b/>
          <w:sz w:val="24"/>
          <w:szCs w:val="24"/>
          <w:lang w:val="mt-MT"/>
        </w:rPr>
      </w:pPr>
      <w:r w:rsidRPr="00851757">
        <w:rPr>
          <w:rFonts w:ascii="Times New Roman" w:hAnsi="Times New Roman"/>
          <w:b/>
          <w:sz w:val="24"/>
          <w:szCs w:val="24"/>
          <w:lang w:val="mt-MT"/>
        </w:rPr>
        <w:t>KLAWSOLA 7</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00985FB8">
        <w:rPr>
          <w:rFonts w:cs="Times New Roman"/>
          <w:lang w:val="mt-MT"/>
        </w:rPr>
        <w:t>L</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t>Klawsola 7</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lang w:val="mt-MT"/>
        </w:rPr>
      </w:pPr>
      <w:r w:rsidRPr="00851757">
        <w:rPr>
          <w:rFonts w:cs="Times New Roman"/>
          <w:lang w:val="mt-MT"/>
        </w:rPr>
        <w:t>L-artikolu 9 tal-Att prinċipali , kif emendat bil-klawsola 7, għandu jiġi emendat kif ġej:</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lastRenderedPageBreak/>
        <w:t>(a) fis-subartikolu (2) tiegħu, minflo</w:t>
      </w:r>
      <w:r w:rsidR="00F558B1">
        <w:rPr>
          <w:rFonts w:cs="Times New Roman"/>
          <w:lang w:val="mt-MT"/>
        </w:rPr>
        <w:t xml:space="preserve">k il-kliem </w:t>
      </w:r>
      <w:r w:rsidR="00BB7F5D">
        <w:rPr>
          <w:rFonts w:cs="Times New Roman"/>
          <w:lang w:val="mt-MT"/>
        </w:rPr>
        <w:t>“</w:t>
      </w:r>
      <w:r w:rsidR="00F558B1">
        <w:rPr>
          <w:rFonts w:cs="Times New Roman"/>
          <w:lang w:val="mt-MT"/>
        </w:rPr>
        <w:t>tal-Awtorità</w:t>
      </w:r>
      <w:r w:rsidRPr="00851757">
        <w:rPr>
          <w:rFonts w:cs="Times New Roman"/>
          <w:lang w:val="mt-MT"/>
        </w:rPr>
        <w:t>: Iżda, f’kull każ, il-funzjoni tal-Kumitat Eżekuttiv relatata mal-Elenku hija soġġetta għall-artikolu 14(1) tal-Att dwar is-Swieq Finanzjarji.</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tal-Awtorità.</w:t>
      </w:r>
      <w:r w:rsidR="00BB7F5D">
        <w:rPr>
          <w:rFonts w:cs="Times New Roman"/>
          <w:lang w:val="mt-MT"/>
        </w:rPr>
        <w:t>”</w:t>
      </w:r>
      <w:r w:rsidRPr="00851757">
        <w:rPr>
          <w:rFonts w:cs="Times New Roman"/>
          <w:lang w:val="mt-MT"/>
        </w:rPr>
        <w:t xml:space="preserve">; </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(b) fis-subartikolu (8) tiegħu, minflok il-kliem </w:t>
      </w:r>
      <w:r w:rsidR="00BB7F5D">
        <w:rPr>
          <w:rFonts w:cs="Times New Roman"/>
          <w:lang w:val="mt-MT"/>
        </w:rPr>
        <w:t>“</w:t>
      </w:r>
      <w:r w:rsidRPr="00851757">
        <w:rPr>
          <w:rFonts w:cs="Times New Roman"/>
          <w:lang w:val="mt-MT"/>
        </w:rPr>
        <w:t>iqis xieraq.</w:t>
      </w:r>
      <w:r w:rsidR="00BB7F5D">
        <w:rPr>
          <w:rFonts w:cs="Times New Roman"/>
          <w:lang w:val="mt-MT"/>
        </w:rPr>
        <w:t>”</w:t>
      </w:r>
      <w:r w:rsidRPr="00851757">
        <w:rPr>
          <w:rFonts w:cs="Times New Roman"/>
          <w:lang w:val="mt-MT"/>
        </w:rPr>
        <w:t>.</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iqis xieraq.</w:t>
      </w:r>
      <w:r w:rsidR="00BB7F5D">
        <w:rPr>
          <w:rFonts w:cs="Times New Roman"/>
          <w:lang w:val="mt-MT"/>
        </w:rPr>
        <w:t>”</w:t>
      </w:r>
      <w:r w:rsidRPr="00851757">
        <w:rPr>
          <w:rFonts w:cs="Times New Roman"/>
          <w:lang w:val="mt-MT"/>
        </w:rPr>
        <w:t>; u</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(ċ) minnufih wara s-subartikolu (8) tiegħu, kif emendat, għandu jidħol is-subartikolu ġdid li ġej:</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(9) Il-Kumitat Eżekuttiv għandu jaġixxi bħala Kumitat tal-Elenkar kif hemm fl-artikolu 14 tal-Att dwar is-Swieq Finanzjarji.</w:t>
      </w:r>
      <w:r>
        <w:rPr>
          <w:rFonts w:cs="Times New Roman"/>
          <w:lang w:val="mt-MT"/>
        </w:rPr>
        <w:t>”</w:t>
      </w:r>
      <w:r w:rsidR="009A492C"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t>Clause 7</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lang w:val="mt-MT"/>
        </w:rPr>
      </w:pPr>
      <w:r w:rsidRPr="00851757">
        <w:rPr>
          <w:rFonts w:cs="Times New Roman"/>
          <w:lang w:val="mt-MT"/>
        </w:rPr>
        <w:t>Article 9 of the principal Act, as amended by clause 7, shall be amended as follows:</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 xml:space="preserve">(a) in sub-article (2) thereof, for the words </w:t>
      </w:r>
      <w:r w:rsidR="00BB7F5D">
        <w:rPr>
          <w:rFonts w:cs="Times New Roman"/>
          <w:lang w:val="mt-MT"/>
        </w:rPr>
        <w:t>“</w:t>
      </w:r>
      <w:r w:rsidRPr="00851757">
        <w:rPr>
          <w:rFonts w:cs="Times New Roman"/>
          <w:lang w:val="mt-MT"/>
        </w:rPr>
        <w:t>Authority: Provided that, in any case, the function of the Executive Committee in relation to Listing is subject to article 14(1) of the Financial Markets Act.</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Authority.</w:t>
      </w:r>
      <w:r w:rsidR="00BB7F5D">
        <w:rPr>
          <w:rFonts w:cs="Times New Roman"/>
          <w:lang w:val="mt-MT"/>
        </w:rPr>
        <w:t>”</w:t>
      </w:r>
      <w:r w:rsidRPr="00851757">
        <w:rPr>
          <w:rFonts w:cs="Times New Roman"/>
          <w:lang w:val="mt-MT"/>
        </w:rPr>
        <w:t xml:space="preserve">; </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 xml:space="preserve">(b) in sub-article (8) thereof, for the words </w:t>
      </w:r>
      <w:r w:rsidR="00BB7F5D">
        <w:rPr>
          <w:rFonts w:cs="Times New Roman"/>
          <w:lang w:val="mt-MT"/>
        </w:rPr>
        <w:t>“</w:t>
      </w:r>
      <w:r w:rsidRPr="00851757">
        <w:rPr>
          <w:rFonts w:cs="Times New Roman"/>
          <w:lang w:val="mt-MT"/>
        </w:rPr>
        <w:t>appropriate.</w:t>
      </w:r>
      <w:r w:rsidR="00BB7F5D">
        <w:rPr>
          <w:rFonts w:cs="Times New Roman"/>
          <w:lang w:val="mt-MT"/>
        </w:rPr>
        <w:t>”</w:t>
      </w:r>
      <w:r w:rsidRPr="00851757">
        <w:rPr>
          <w:rFonts w:cs="Times New Roman"/>
          <w:lang w:val="mt-MT"/>
        </w:rPr>
        <w:t>.</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appropriate.</w:t>
      </w:r>
      <w:r w:rsidR="00BB7F5D">
        <w:rPr>
          <w:rFonts w:cs="Times New Roman"/>
          <w:lang w:val="mt-MT"/>
        </w:rPr>
        <w:t>”</w:t>
      </w:r>
      <w:r w:rsidRPr="00851757">
        <w:rPr>
          <w:rFonts w:cs="Times New Roman"/>
          <w:lang w:val="mt-MT"/>
        </w:rPr>
        <w:t xml:space="preserve">; and </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(c) immediately after sub-article (8) thereof, as amended, there shall be added the following new sub-article:</w:t>
      </w:r>
    </w:p>
    <w:p w:rsidR="009A492C" w:rsidRPr="00851757" w:rsidRDefault="009A492C" w:rsidP="003D1633">
      <w:pPr>
        <w:jc w:val="both"/>
        <w:rPr>
          <w:rFonts w:cs="Times New Roman"/>
          <w:lang w:val="mt-MT"/>
        </w:rPr>
      </w:pPr>
    </w:p>
    <w:p w:rsidR="009A492C" w:rsidRPr="00851757" w:rsidRDefault="00BB7F5D" w:rsidP="003D1633">
      <w:pPr>
        <w:contextualSpacing/>
        <w:jc w:val="both"/>
        <w:rPr>
          <w:rFonts w:cs="Times New Roman"/>
          <w:lang w:val="mt-MT"/>
        </w:rPr>
      </w:pPr>
      <w:r>
        <w:rPr>
          <w:rFonts w:cs="Times New Roman"/>
          <w:lang w:val="mt-MT"/>
        </w:rPr>
        <w:t>“</w:t>
      </w:r>
      <w:r w:rsidR="009A492C" w:rsidRPr="00851757">
        <w:rPr>
          <w:rFonts w:cs="Times New Roman"/>
          <w:lang w:val="mt-MT"/>
        </w:rPr>
        <w:t>(9) The Executive Committee shall act as the Listing Committee in terms of article 14 of the Financial Markets Act.</w:t>
      </w:r>
      <w:r>
        <w:rPr>
          <w:rFonts w:cs="Times New Roman"/>
          <w:lang w:val="mt-MT"/>
        </w:rPr>
        <w:t>”</w:t>
      </w:r>
      <w:r w:rsidR="009A492C"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L-Emenda </w:t>
      </w:r>
      <w:r w:rsidR="00BB7F5D">
        <w:rPr>
          <w:rFonts w:cs="Times New Roman"/>
          <w:lang w:val="mt-MT"/>
        </w:rPr>
        <w:t>“</w:t>
      </w:r>
      <w:r w:rsidR="00985FB8">
        <w:rPr>
          <w:rFonts w:cs="Times New Roman"/>
          <w:lang w:val="mt-MT"/>
        </w:rPr>
        <w:t>L</w:t>
      </w:r>
      <w:r w:rsidR="00BB7F5D">
        <w:rPr>
          <w:rFonts w:cs="Times New Roman"/>
          <w:lang w:val="mt-MT"/>
        </w:rPr>
        <w:t>”</w:t>
      </w:r>
      <w:r w:rsidRPr="00851757">
        <w:rPr>
          <w:rFonts w:cs="Times New Roman"/>
          <w:lang w:val="mt-MT"/>
        </w:rPr>
        <w:t xml:space="preserve"> għaddiet nem. con. </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jc w:val="both"/>
        <w:rPr>
          <w:rFonts w:cs="Times New Roman"/>
          <w:lang w:val="mt-MT"/>
        </w:rPr>
      </w:pPr>
      <w:r w:rsidRPr="00851757">
        <w:rPr>
          <w:rFonts w:cs="Times New Roman"/>
          <w:b/>
          <w:lang w:val="mt-MT"/>
        </w:rPr>
        <w:t>KLAWSOLA 7,</w:t>
      </w:r>
      <w:r w:rsidRPr="00851757">
        <w:rPr>
          <w:rFonts w:cs="Times New Roman"/>
          <w:lang w:val="mt-MT"/>
        </w:rPr>
        <w:t xml:space="preserve"> kif emendata, għaddiet nem. con. u kienet ordnata ssir parti mill-Abbozz ta’ Liġi.</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pStyle w:val="BodyTextIndent"/>
        <w:ind w:right="0" w:firstLine="0"/>
        <w:rPr>
          <w:rFonts w:ascii="Times New Roman" w:hAnsi="Times New Roman"/>
          <w:b/>
          <w:sz w:val="24"/>
          <w:szCs w:val="24"/>
          <w:lang w:val="mt-MT"/>
        </w:rPr>
      </w:pPr>
      <w:r w:rsidRPr="00851757">
        <w:rPr>
          <w:rFonts w:ascii="Times New Roman" w:hAnsi="Times New Roman"/>
          <w:b/>
          <w:sz w:val="24"/>
          <w:szCs w:val="24"/>
          <w:lang w:val="mt-MT"/>
        </w:rPr>
        <w:t>KLAWSOLA 8</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00985FB8">
        <w:rPr>
          <w:rFonts w:cs="Times New Roman"/>
          <w:lang w:val="mt-MT"/>
        </w:rPr>
        <w:t>M</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b/>
          <w:lang w:val="mt-MT"/>
        </w:rPr>
      </w:pPr>
    </w:p>
    <w:p w:rsidR="009A492C" w:rsidRPr="00F558B1" w:rsidRDefault="00F558B1" w:rsidP="003D1633">
      <w:pPr>
        <w:jc w:val="both"/>
        <w:rPr>
          <w:rFonts w:cs="Times New Roman"/>
          <w:b/>
          <w:u w:val="single"/>
          <w:lang w:val="mt-MT"/>
        </w:rPr>
      </w:pPr>
      <w:r w:rsidRPr="00F558B1">
        <w:rPr>
          <w:rFonts w:cs="Times New Roman"/>
          <w:b/>
          <w:u w:val="single"/>
          <w:lang w:val="mt-MT"/>
        </w:rPr>
        <w:t>Klawsola 8</w:t>
      </w:r>
    </w:p>
    <w:p w:rsidR="009A492C" w:rsidRPr="00851757" w:rsidRDefault="009A492C" w:rsidP="003D1633">
      <w:pPr>
        <w:jc w:val="both"/>
        <w:rPr>
          <w:rFonts w:cs="Times New Roman"/>
          <w:lang w:val="mt-MT"/>
        </w:rPr>
      </w:pPr>
    </w:p>
    <w:p w:rsidR="009A492C" w:rsidRPr="00851757" w:rsidRDefault="009A492C" w:rsidP="003D1633">
      <w:pPr>
        <w:jc w:val="both"/>
        <w:rPr>
          <w:rFonts w:eastAsia="Times New Roman" w:cs="Times New Roman"/>
          <w:lang w:val="mt-MT" w:eastAsia="ko-KR"/>
        </w:rPr>
      </w:pPr>
      <w:r w:rsidRPr="00851757">
        <w:rPr>
          <w:rFonts w:cs="Times New Roman"/>
          <w:lang w:val="mt-MT"/>
        </w:rPr>
        <w:t>Klawsola 8, kif emendata, g</w:t>
      </w:r>
      <w:r w:rsidRPr="00851757">
        <w:rPr>
          <w:rFonts w:eastAsia="Times New Roman" w:cs="Times New Roman"/>
          <w:lang w:val="mt-MT" w:eastAsia="ko-KR"/>
        </w:rPr>
        <w:t>ħandha tiġi sostitwita b’dan li ġej:</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Tħassir tal-artikolu 10</w:t>
      </w:r>
      <w:r w:rsidR="00F558B1" w:rsidRPr="00F558B1">
        <w:rPr>
          <w:rFonts w:cs="Times New Roman"/>
          <w:lang w:val="mt-MT"/>
        </w:rPr>
        <w:t xml:space="preserve"> </w:t>
      </w:r>
      <w:r w:rsidR="00F558B1" w:rsidRPr="00851757">
        <w:rPr>
          <w:rFonts w:cs="Times New Roman"/>
          <w:lang w:val="mt-MT"/>
        </w:rPr>
        <w:t>tal-Att prinċipali</w:t>
      </w:r>
      <w:r w:rsidR="009A492C" w:rsidRPr="00851757">
        <w:rPr>
          <w:rFonts w:cs="Times New Roman"/>
          <w:lang w:val="mt-MT"/>
        </w:rPr>
        <w:t>.</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lang w:val="mt-MT"/>
        </w:rPr>
      </w:pPr>
      <w:r w:rsidRPr="00851757">
        <w:rPr>
          <w:rFonts w:cs="Times New Roman"/>
          <w:b/>
          <w:lang w:val="mt-MT"/>
        </w:rPr>
        <w:t>8.</w:t>
      </w:r>
      <w:r w:rsidRPr="00851757">
        <w:rPr>
          <w:rFonts w:cs="Times New Roman"/>
          <w:lang w:val="mt-MT"/>
        </w:rPr>
        <w:t xml:space="preserve"> L-artikolu 10 tal-Att prinċipali għandu jiġi mħassar.</w:t>
      </w:r>
      <w:r w:rsidR="00BB7F5D">
        <w:rPr>
          <w:rFonts w:cs="Times New Roman"/>
          <w:lang w:val="mt-MT"/>
        </w:rPr>
        <w:t>”</w:t>
      </w:r>
      <w:r w:rsidRPr="00851757">
        <w:rPr>
          <w:rFonts w:cs="Times New Roman"/>
          <w:lang w:val="mt-MT"/>
        </w:rPr>
        <w:t>.</w:t>
      </w:r>
    </w:p>
    <w:p w:rsidR="009A492C" w:rsidRDefault="009A492C" w:rsidP="003D1633">
      <w:pPr>
        <w:jc w:val="both"/>
        <w:rPr>
          <w:rFonts w:cs="Times New Roman"/>
          <w:lang w:val="mt-MT"/>
        </w:rPr>
      </w:pPr>
    </w:p>
    <w:p w:rsidR="00F558B1" w:rsidRPr="00851757" w:rsidRDefault="00F558B1" w:rsidP="003D1633">
      <w:pPr>
        <w:jc w:val="both"/>
        <w:rPr>
          <w:rFonts w:cs="Times New Roman"/>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lastRenderedPageBreak/>
        <w:t>Clause 8</w:t>
      </w:r>
    </w:p>
    <w:p w:rsidR="009A492C" w:rsidRPr="00851757" w:rsidRDefault="009A492C" w:rsidP="003D1633">
      <w:pPr>
        <w:jc w:val="both"/>
        <w:rPr>
          <w:rFonts w:cs="Times New Roman"/>
          <w:lang w:val="mt-MT"/>
        </w:rPr>
      </w:pPr>
    </w:p>
    <w:p w:rsidR="009A492C" w:rsidRPr="00851757" w:rsidRDefault="009A492C" w:rsidP="003D1633">
      <w:pPr>
        <w:jc w:val="both"/>
        <w:rPr>
          <w:rFonts w:eastAsia="Times New Roman" w:cs="Times New Roman"/>
          <w:lang w:val="mt-MT" w:eastAsia="ko-KR"/>
        </w:rPr>
      </w:pPr>
      <w:r w:rsidRPr="00851757">
        <w:rPr>
          <w:rFonts w:cs="Times New Roman"/>
          <w:lang w:val="mt-MT"/>
        </w:rPr>
        <w:t>Clause 8, as amended, shall be substituted by the following</w:t>
      </w:r>
      <w:r w:rsidRPr="00851757">
        <w:rPr>
          <w:rFonts w:eastAsia="Times New Roman" w:cs="Times New Roman"/>
          <w:lang w:val="mt-MT" w:eastAsia="ko-KR"/>
        </w:rPr>
        <w:t>:</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 xml:space="preserve">Deletion of </w:t>
      </w:r>
      <w:r w:rsidR="00F558B1">
        <w:rPr>
          <w:rFonts w:cs="Times New Roman"/>
          <w:lang w:val="mt-MT"/>
        </w:rPr>
        <w:t>a</w:t>
      </w:r>
      <w:r w:rsidR="009A492C" w:rsidRPr="00851757">
        <w:rPr>
          <w:rFonts w:cs="Times New Roman"/>
          <w:lang w:val="mt-MT"/>
        </w:rPr>
        <w:t>rticle 10 of the principal Act.</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lang w:val="mt-MT"/>
        </w:rPr>
      </w:pPr>
      <w:r w:rsidRPr="00851757">
        <w:rPr>
          <w:rFonts w:cs="Times New Roman"/>
          <w:b/>
          <w:lang w:val="mt-MT"/>
        </w:rPr>
        <w:t>8.</w:t>
      </w:r>
      <w:r w:rsidRPr="00851757">
        <w:rPr>
          <w:rFonts w:cs="Times New Roman"/>
          <w:lang w:val="mt-MT"/>
        </w:rPr>
        <w:t xml:space="preserve"> Article 10 of the principal Act shall be deleted.</w:t>
      </w:r>
      <w:r w:rsidR="00BB7F5D">
        <w:rPr>
          <w:rFonts w:cs="Times New Roman"/>
          <w:lang w:val="mt-MT"/>
        </w:rPr>
        <w:t>”</w:t>
      </w:r>
      <w:r w:rsidRPr="00851757">
        <w:rPr>
          <w:rFonts w:cs="Times New Roman"/>
          <w:lang w:val="mt-MT"/>
        </w:rPr>
        <w:t>.</w:t>
      </w:r>
    </w:p>
    <w:p w:rsidR="009A492C" w:rsidRPr="00851757" w:rsidRDefault="009A492C" w:rsidP="003D1633">
      <w:pPr>
        <w:jc w:val="both"/>
        <w:rPr>
          <w:rFonts w:eastAsia="Batang" w:cs="Times New Roman"/>
          <w:b/>
          <w:noProof/>
          <w:color w:val="000000"/>
          <w:kern w:val="0"/>
          <w:lang w:val="mt-MT" w:eastAsia="en-US" w:bidi="ar-SA"/>
        </w:rPr>
      </w:pPr>
    </w:p>
    <w:p w:rsidR="009A492C" w:rsidRPr="00851757" w:rsidRDefault="009A492C" w:rsidP="003D1633">
      <w:pPr>
        <w:jc w:val="both"/>
        <w:rPr>
          <w:rFonts w:cs="Times New Roman"/>
          <w:lang w:val="mt-MT"/>
        </w:rPr>
      </w:pPr>
      <w:r w:rsidRPr="00851757">
        <w:rPr>
          <w:rFonts w:cs="Times New Roman"/>
          <w:lang w:val="mt-MT"/>
        </w:rPr>
        <w:t xml:space="preserve">L-Emenda </w:t>
      </w:r>
      <w:r w:rsidR="00BB7F5D">
        <w:rPr>
          <w:rFonts w:cs="Times New Roman"/>
          <w:lang w:val="mt-MT"/>
        </w:rPr>
        <w:t>“</w:t>
      </w:r>
      <w:r w:rsidR="00985FB8">
        <w:rPr>
          <w:rFonts w:cs="Times New Roman"/>
          <w:lang w:val="mt-MT"/>
        </w:rPr>
        <w:t>M</w:t>
      </w:r>
      <w:r w:rsidR="00BB7F5D">
        <w:rPr>
          <w:rFonts w:cs="Times New Roman"/>
          <w:lang w:val="mt-MT"/>
        </w:rPr>
        <w:t>”</w:t>
      </w:r>
      <w:r w:rsidRPr="00851757">
        <w:rPr>
          <w:rFonts w:cs="Times New Roman"/>
          <w:lang w:val="mt-MT"/>
        </w:rPr>
        <w:t xml:space="preserve"> għaddiet nem. con. </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b/>
          <w:lang w:val="mt-MT"/>
        </w:rPr>
        <w:t>KLAWSOLA 8,</w:t>
      </w:r>
      <w:r w:rsidRPr="00851757">
        <w:rPr>
          <w:rFonts w:cs="Times New Roman"/>
          <w:lang w:val="mt-MT"/>
        </w:rPr>
        <w:t xml:space="preserve"> kif emendata, għaddiet nem. con. u kienet ordnata ssir parti mill-Abbozz ta’ Liġi.</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p>
    <w:p w:rsidR="009A492C" w:rsidRPr="00851757" w:rsidRDefault="009A492C" w:rsidP="003D1633">
      <w:pPr>
        <w:jc w:val="both"/>
        <w:rPr>
          <w:rFonts w:cs="Times New Roman"/>
          <w:b/>
          <w:lang w:val="mt-MT"/>
        </w:rPr>
      </w:pPr>
      <w:r w:rsidRPr="00851757">
        <w:rPr>
          <w:rFonts w:cs="Times New Roman"/>
          <w:b/>
          <w:lang w:val="mt-MT"/>
        </w:rPr>
        <w:t>KLAWSOLA 9</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00985FB8">
        <w:rPr>
          <w:rFonts w:cs="Times New Roman"/>
          <w:lang w:val="mt-MT"/>
        </w:rPr>
        <w:t>N</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t>Klawsola 9</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L-artikolu 11 tal-Att prinċipali, kif emendat bi klawsola 9, għandu jiġi emendat kif ġej:</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(a) is-subartikolu (2) tiegħu għandu jiġi sostitwit kif ġej:</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(2) Il-membri tal-Kumitat dwar Deċiżjonijiet tal-Infurzar għandhom jinħatru mill-Bord tal-Gvernaturi.</w:t>
      </w:r>
      <w:r>
        <w:rPr>
          <w:rFonts w:cs="Times New Roman"/>
          <w:lang w:val="mt-MT"/>
        </w:rPr>
        <w:t>”</w:t>
      </w:r>
      <w:r w:rsidR="009A492C"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(b) is-subartikolu (3) tiegħu għandu jiġi sostitwit kif ġej:</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(3) Il-Kumitat Eżekuttiv jista’, wara li jkun ġab l-approvazzjoni tal-Bord tal-Gvernaturi, jistabbilixxi mandat dettaljat għall-Kumitat dwar Deċiżjonijiet tal-Infurzar u jista’ wkoll jistabbilixxi li ċerti deċiżjonijiet ta’ infurzar, li ma jqisx li huma materjali, jistgħu jittieħdu mill-Uffiċjal Ewlieni responsabbli għall-infurzar.</w:t>
      </w:r>
      <w:r>
        <w:rPr>
          <w:rFonts w:cs="Times New Roman"/>
          <w:lang w:val="mt-MT"/>
        </w:rPr>
        <w:t>”</w:t>
      </w:r>
      <w:r w:rsidR="009A492C"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(ċ) fis-subartikolu (4) tiegħu, minflok il-kliem </w:t>
      </w:r>
      <w:r w:rsidR="00BB7F5D">
        <w:rPr>
          <w:rFonts w:cs="Times New Roman"/>
          <w:lang w:val="mt-MT"/>
        </w:rPr>
        <w:t>“</w:t>
      </w:r>
      <w:r w:rsidRPr="00851757">
        <w:rPr>
          <w:rFonts w:cs="Times New Roman"/>
          <w:lang w:val="mt-MT"/>
        </w:rPr>
        <w:t>maħtura mill-Kumitat Eżekuttiv għal dak iż-żmien</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maħtura mill-Bord tal-Gvernaturi għal dak iż-żmien</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(d) fis-subartikolu (5) tiegħu, minflok il-kliem </w:t>
      </w:r>
      <w:r w:rsidR="00BB7F5D">
        <w:rPr>
          <w:rFonts w:cs="Times New Roman"/>
          <w:lang w:val="mt-MT"/>
        </w:rPr>
        <w:t>“</w:t>
      </w:r>
      <w:r w:rsidRPr="00851757">
        <w:rPr>
          <w:rFonts w:cs="Times New Roman"/>
          <w:lang w:val="mt-MT"/>
        </w:rPr>
        <w:t>li fil-fehma tal-Kumitat Eżekuttiv</w:t>
      </w:r>
      <w:r w:rsidR="00BB7F5D">
        <w:rPr>
          <w:rFonts w:cs="Times New Roman"/>
          <w:lang w:val="mt-MT"/>
        </w:rPr>
        <w:t>”</w:t>
      </w:r>
      <w:r w:rsidRPr="00851757">
        <w:rPr>
          <w:rFonts w:cs="Times New Roman"/>
          <w:lang w:val="mt-MT"/>
        </w:rPr>
        <w:t xml:space="preserve"> għandhom jidħol il-kliem </w:t>
      </w:r>
      <w:r w:rsidR="00BB7F5D">
        <w:rPr>
          <w:rFonts w:cs="Times New Roman"/>
          <w:lang w:val="mt-MT"/>
        </w:rPr>
        <w:t>“</w:t>
      </w:r>
      <w:r w:rsidRPr="00851757">
        <w:rPr>
          <w:rFonts w:cs="Times New Roman"/>
          <w:lang w:val="mt-MT"/>
        </w:rPr>
        <w:t>li fil-fehma tal-Bord tal-Gvernaturi</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(e) fis-subartikolu (6) tiegħu, minflok il-kliem </w:t>
      </w:r>
      <w:r w:rsidR="00BB7F5D">
        <w:rPr>
          <w:rFonts w:cs="Times New Roman"/>
          <w:lang w:val="mt-MT"/>
        </w:rPr>
        <w:t>“</w:t>
      </w:r>
      <w:r w:rsidRPr="00851757">
        <w:rPr>
          <w:rFonts w:cs="Times New Roman"/>
          <w:lang w:val="mt-MT"/>
        </w:rPr>
        <w:t>li fil-fehma tal-Kumitat Eżekuttiv</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li fil-fehma tal-Bord tal-Gvernaturi</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(f) fis-subartikolu (9) tiegħu, minflok il-kliem </w:t>
      </w:r>
      <w:r w:rsidR="00BB7F5D">
        <w:rPr>
          <w:rFonts w:cs="Times New Roman"/>
          <w:lang w:val="mt-MT"/>
        </w:rPr>
        <w:t>“</w:t>
      </w:r>
      <w:r w:rsidRPr="00851757">
        <w:rPr>
          <w:rFonts w:cs="Times New Roman"/>
          <w:lang w:val="mt-MT"/>
        </w:rPr>
        <w:t>Il-Kumitat Eżekuttiv jista’ jagħmel regoli</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Il-Kumitat Eżekuttiv, bl-approvazzjoni tal-Bord tal-Gvernaturi, jista’ jagħmel regoli</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(g) fis-subartikolu (10) tiegħu:</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lastRenderedPageBreak/>
        <w:t xml:space="preserve">(i) minflok il-kliem </w:t>
      </w:r>
      <w:r w:rsidR="00BB7F5D">
        <w:rPr>
          <w:rFonts w:cs="Times New Roman"/>
          <w:lang w:val="mt-MT"/>
        </w:rPr>
        <w:t>“</w:t>
      </w:r>
      <w:r w:rsidRPr="00851757">
        <w:rPr>
          <w:rFonts w:cs="Times New Roman"/>
          <w:lang w:val="mt-MT"/>
        </w:rPr>
        <w:t>Il-Kumitat Eżekuttiv għandu jagħżel</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il-Bord tal-Gvernaturi għandu jagħżel</w:t>
      </w:r>
      <w:r w:rsidR="00BB7F5D">
        <w:rPr>
          <w:rFonts w:cs="Times New Roman"/>
          <w:lang w:val="mt-MT"/>
        </w:rPr>
        <w:t>”</w:t>
      </w:r>
      <w:r w:rsidRPr="00851757">
        <w:rPr>
          <w:rFonts w:cs="Times New Roman"/>
          <w:lang w:val="mt-MT"/>
        </w:rPr>
        <w:t xml:space="preserve">; u </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(ii) minflok il-kliem </w:t>
      </w:r>
      <w:r w:rsidR="00BB7F5D">
        <w:rPr>
          <w:rFonts w:cs="Times New Roman"/>
          <w:lang w:val="mt-MT"/>
        </w:rPr>
        <w:t>“</w:t>
      </w:r>
      <w:r w:rsidRPr="00851757">
        <w:rPr>
          <w:rFonts w:cs="Times New Roman"/>
          <w:lang w:val="mt-MT"/>
        </w:rPr>
        <w:t>li l-Kumitat Eżekuttiv jidhirlu xierqa</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li l-Bord tal-Gvernaturi jidhirlu xierqa</w:t>
      </w:r>
      <w:r w:rsidR="00BB7F5D">
        <w:rPr>
          <w:rFonts w:cs="Times New Roman"/>
          <w:lang w:val="mt-MT"/>
        </w:rPr>
        <w:t>”</w:t>
      </w:r>
      <w:r w:rsidRPr="00851757">
        <w:rPr>
          <w:rFonts w:cs="Times New Roman"/>
          <w:lang w:val="mt-MT"/>
        </w:rPr>
        <w:t>; u</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(h) fis-subartikolu (12) tiegħu:</w:t>
      </w:r>
    </w:p>
    <w:p w:rsidR="009A492C" w:rsidRPr="00851757" w:rsidRDefault="009A492C" w:rsidP="003D1633">
      <w:pPr>
        <w:jc w:val="both"/>
        <w:rPr>
          <w:rFonts w:eastAsia="Batang" w:cs="Times New Roman"/>
          <w:noProof/>
          <w:color w:val="000000"/>
          <w:kern w:val="0"/>
          <w:lang w:val="mt-MT" w:eastAsia="en-US" w:bidi="ar-SA"/>
        </w:rPr>
      </w:pPr>
    </w:p>
    <w:p w:rsidR="009A492C" w:rsidRPr="00851757" w:rsidRDefault="009A492C" w:rsidP="003D1633">
      <w:pPr>
        <w:jc w:val="both"/>
        <w:rPr>
          <w:rFonts w:cs="Times New Roman"/>
          <w:lang w:val="mt-MT"/>
        </w:rPr>
      </w:pPr>
      <w:r w:rsidRPr="00851757">
        <w:rPr>
          <w:rFonts w:cs="Times New Roman"/>
          <w:lang w:val="mt-MT"/>
        </w:rPr>
        <w:t xml:space="preserve">(i) minflok il-kliem </w:t>
      </w:r>
      <w:r w:rsidR="00BB7F5D">
        <w:rPr>
          <w:rFonts w:cs="Times New Roman"/>
          <w:lang w:val="mt-MT"/>
        </w:rPr>
        <w:t>“</w:t>
      </w:r>
      <w:r w:rsidRPr="00851757">
        <w:rPr>
          <w:rFonts w:cs="Times New Roman"/>
          <w:lang w:val="mt-MT"/>
        </w:rPr>
        <w:t>jirrapporta lill-Kumitat Eżekuttiv</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jirrapporta lill-Bord tal-Gvernaturi</w:t>
      </w:r>
      <w:r w:rsidR="00BB7F5D">
        <w:rPr>
          <w:rFonts w:cs="Times New Roman"/>
          <w:lang w:val="mt-MT"/>
        </w:rPr>
        <w:t>”</w:t>
      </w:r>
      <w:r w:rsidRPr="00851757">
        <w:rPr>
          <w:rFonts w:cs="Times New Roman"/>
          <w:lang w:val="mt-MT"/>
        </w:rPr>
        <w:t>; u</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(ii) il-proviso tiegħu għandu jiġi sostitwit kif ġej:</w:t>
      </w:r>
    </w:p>
    <w:p w:rsidR="009A492C" w:rsidRPr="00851757" w:rsidRDefault="009A492C" w:rsidP="003D1633">
      <w:pPr>
        <w:jc w:val="both"/>
        <w:rPr>
          <w:rFonts w:eastAsia="Batang" w:cs="Times New Roman"/>
          <w:noProof/>
          <w:color w:val="000000"/>
          <w:kern w:val="0"/>
          <w:lang w:val="mt-MT" w:eastAsia="en-US" w:bidi="ar-SA"/>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Iżda l-Kumitat dwar Deċiżjonijiet tal-Infurzar għandu jkun indipendenti mill-Kumitat Eżekuttiv u mill-Bord tal-Gvernaturi, u għandu jaġixxi indipendentement minnhom.</w:t>
      </w:r>
      <w:r>
        <w:rPr>
          <w:rFonts w:cs="Times New Roman"/>
          <w:lang w:val="mt-MT"/>
        </w:rPr>
        <w:t>”</w:t>
      </w:r>
      <w:r w:rsidR="009A492C" w:rsidRPr="00851757">
        <w:rPr>
          <w:rFonts w:cs="Times New Roman"/>
          <w:lang w:val="mt-MT"/>
        </w:rPr>
        <w:t xml:space="preserve">. </w:t>
      </w:r>
    </w:p>
    <w:p w:rsidR="009A492C" w:rsidRPr="00851757" w:rsidRDefault="009A492C" w:rsidP="003D1633">
      <w:pPr>
        <w:jc w:val="both"/>
        <w:rPr>
          <w:rFonts w:cs="Times New Roman"/>
          <w:b/>
          <w:lang w:val="mt-MT"/>
        </w:rPr>
      </w:pPr>
    </w:p>
    <w:p w:rsidR="009A492C" w:rsidRPr="00851757" w:rsidRDefault="009A492C" w:rsidP="003D1633">
      <w:pPr>
        <w:jc w:val="both"/>
        <w:rPr>
          <w:rFonts w:cs="Times New Roman"/>
          <w:b/>
          <w:u w:val="single"/>
          <w:lang w:val="mt-MT"/>
        </w:rPr>
      </w:pPr>
      <w:r w:rsidRPr="00851757">
        <w:rPr>
          <w:rFonts w:cs="Times New Roman"/>
          <w:b/>
          <w:u w:val="single"/>
          <w:lang w:val="mt-MT"/>
        </w:rPr>
        <w:t>Clause 9</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Article 11 of the principal Act, as amended by clause 9, shall be amended as follows:</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(a) sub-article (2) thereof shall be substituted as follows:</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(2) The members of the Enforcement Decisions Committee shall be appointed by the Board of Governors.</w:t>
      </w:r>
      <w:r>
        <w:rPr>
          <w:rFonts w:cs="Times New Roman"/>
          <w:lang w:val="mt-MT"/>
        </w:rPr>
        <w:t>”</w:t>
      </w:r>
      <w:r w:rsidR="009A492C"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(b) sub-article (3) thereof shall be substituted as follows:</w:t>
      </w:r>
    </w:p>
    <w:p w:rsidR="009A492C" w:rsidRPr="00851757" w:rsidRDefault="009A492C" w:rsidP="003D1633">
      <w:pPr>
        <w:contextualSpacing/>
        <w:jc w:val="both"/>
        <w:rPr>
          <w:rFonts w:cs="Times New Roman"/>
          <w:lang w:val="mt-MT"/>
        </w:rPr>
      </w:pPr>
    </w:p>
    <w:p w:rsidR="009A492C" w:rsidRPr="00851757" w:rsidRDefault="00BB7F5D" w:rsidP="003D1633">
      <w:pPr>
        <w:contextualSpacing/>
        <w:jc w:val="both"/>
        <w:rPr>
          <w:rFonts w:cs="Times New Roman"/>
          <w:lang w:val="mt-MT"/>
        </w:rPr>
      </w:pPr>
      <w:r>
        <w:rPr>
          <w:rFonts w:cs="Times New Roman"/>
          <w:lang w:val="mt-MT"/>
        </w:rPr>
        <w:t>“</w:t>
      </w:r>
      <w:r w:rsidR="009A492C" w:rsidRPr="00851757">
        <w:rPr>
          <w:rFonts w:cs="Times New Roman"/>
          <w:lang w:val="mt-MT"/>
        </w:rPr>
        <w:t>(3) The Executive Committee may, after seeking the approval of the Board of Governors, establish a detailed remit for the Enforcement Decisions Committee and may also establish that certain enforcement action, which it does not deem to be material, may be taken by the Chief Officer responsible for enforcement.</w:t>
      </w:r>
      <w:r>
        <w:rPr>
          <w:rFonts w:cs="Times New Roman"/>
          <w:lang w:val="mt-MT"/>
        </w:rPr>
        <w:t>”</w:t>
      </w:r>
      <w:r w:rsidR="009A492C" w:rsidRPr="00851757">
        <w:rPr>
          <w:rFonts w:cs="Times New Roman"/>
          <w:lang w:val="mt-MT"/>
        </w:rPr>
        <w:t>;</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 xml:space="preserve">(c) in sub-article (4) thereof, for the words </w:t>
      </w:r>
      <w:r w:rsidR="00BB7F5D">
        <w:rPr>
          <w:rFonts w:cs="Times New Roman"/>
          <w:lang w:val="mt-MT"/>
        </w:rPr>
        <w:t>“</w:t>
      </w:r>
      <w:r w:rsidRPr="00851757">
        <w:rPr>
          <w:rFonts w:cs="Times New Roman"/>
          <w:lang w:val="mt-MT"/>
        </w:rPr>
        <w:t>appointed by the Executive Committee for such term</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appointed by the Board of Governors for such term</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(d) in sub-article (5) thereof, for the words </w:t>
      </w:r>
      <w:r w:rsidR="00BB7F5D">
        <w:rPr>
          <w:rFonts w:cs="Times New Roman"/>
          <w:lang w:val="mt-MT"/>
        </w:rPr>
        <w:t>“</w:t>
      </w:r>
      <w:r w:rsidRPr="00851757">
        <w:rPr>
          <w:rFonts w:cs="Times New Roman"/>
          <w:lang w:val="mt-MT"/>
        </w:rPr>
        <w:t>who in the opinion of the Executive Committee</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who in the opinion of the Board of Governors</w:t>
      </w:r>
      <w:r w:rsidR="00BB7F5D">
        <w:rPr>
          <w:rFonts w:cs="Times New Roman"/>
          <w:lang w:val="mt-MT"/>
        </w:rPr>
        <w:t>”</w:t>
      </w:r>
      <w:r w:rsidRPr="00851757">
        <w:rPr>
          <w:rFonts w:cs="Times New Roman"/>
          <w:lang w:val="mt-MT"/>
        </w:rPr>
        <w:t xml:space="preserve">; </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 xml:space="preserve">(e) in sub-article (6) thereof, for the words </w:t>
      </w:r>
      <w:r w:rsidR="00BB7F5D">
        <w:rPr>
          <w:rFonts w:cs="Times New Roman"/>
          <w:lang w:val="mt-MT"/>
        </w:rPr>
        <w:t>“</w:t>
      </w:r>
      <w:r w:rsidRPr="00851757">
        <w:rPr>
          <w:rFonts w:cs="Times New Roman"/>
          <w:lang w:val="mt-MT"/>
        </w:rPr>
        <w:t>who in the opinion of the Executive Committee</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who in the opinion of the Board of Governors</w:t>
      </w:r>
      <w:r w:rsidR="00BB7F5D">
        <w:rPr>
          <w:rFonts w:cs="Times New Roman"/>
          <w:lang w:val="mt-MT"/>
        </w:rPr>
        <w:t>”</w:t>
      </w:r>
      <w:r w:rsidRPr="00851757">
        <w:rPr>
          <w:rFonts w:cs="Times New Roman"/>
          <w:lang w:val="mt-MT"/>
        </w:rPr>
        <w:t xml:space="preserve">; </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 xml:space="preserve">(f) in sub-article (9) thereof, for the words </w:t>
      </w:r>
      <w:r w:rsidR="00BB7F5D">
        <w:rPr>
          <w:rFonts w:cs="Times New Roman"/>
          <w:lang w:val="mt-MT"/>
        </w:rPr>
        <w:t>“</w:t>
      </w:r>
      <w:r w:rsidRPr="00851757">
        <w:rPr>
          <w:rFonts w:cs="Times New Roman"/>
          <w:lang w:val="mt-MT"/>
        </w:rPr>
        <w:t>The Executive Committee may make rules</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The Executive Committee, with the approval of the Board of Governors, may make rules</w:t>
      </w:r>
      <w:r w:rsidR="00BB7F5D">
        <w:rPr>
          <w:rFonts w:cs="Times New Roman"/>
          <w:lang w:val="mt-MT"/>
        </w:rPr>
        <w:t>”</w:t>
      </w:r>
      <w:r w:rsidRPr="00851757">
        <w:rPr>
          <w:rFonts w:cs="Times New Roman"/>
          <w:lang w:val="mt-MT"/>
        </w:rPr>
        <w:t xml:space="preserve">; </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(g) in sub-article (10) thereof:</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 xml:space="preserve">(i) for the words </w:t>
      </w:r>
      <w:r w:rsidR="00BB7F5D">
        <w:rPr>
          <w:rFonts w:cs="Times New Roman"/>
          <w:lang w:val="mt-MT"/>
        </w:rPr>
        <w:t>“</w:t>
      </w:r>
      <w:r w:rsidRPr="00851757">
        <w:rPr>
          <w:rFonts w:cs="Times New Roman"/>
          <w:lang w:val="mt-MT"/>
        </w:rPr>
        <w:t>The Executive Committee shall designate</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The Board of Governors shall designate</w:t>
      </w:r>
      <w:r w:rsidR="00BB7F5D">
        <w:rPr>
          <w:rFonts w:cs="Times New Roman"/>
          <w:lang w:val="mt-MT"/>
        </w:rPr>
        <w:t>”</w:t>
      </w:r>
      <w:r w:rsidRPr="00851757">
        <w:rPr>
          <w:rFonts w:cs="Times New Roman"/>
          <w:lang w:val="mt-MT"/>
        </w:rPr>
        <w:t>; and</w:t>
      </w:r>
    </w:p>
    <w:p w:rsidR="009A492C" w:rsidRPr="00851757" w:rsidRDefault="009A492C" w:rsidP="003D1633">
      <w:pPr>
        <w:contextualSpacing/>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lastRenderedPageBreak/>
        <w:t xml:space="preserve">(ii) for the words </w:t>
      </w:r>
      <w:r w:rsidR="00BB7F5D">
        <w:rPr>
          <w:rFonts w:cs="Times New Roman"/>
          <w:lang w:val="mt-MT"/>
        </w:rPr>
        <w:t>“</w:t>
      </w:r>
      <w:r w:rsidRPr="00851757">
        <w:rPr>
          <w:rFonts w:cs="Times New Roman"/>
          <w:lang w:val="mt-MT"/>
        </w:rPr>
        <w:t>as the Executive Committee shall deem appropriate</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as the Board of Governors shall deem appropriate</w:t>
      </w:r>
      <w:r w:rsidR="00BB7F5D">
        <w:rPr>
          <w:rFonts w:cs="Times New Roman"/>
          <w:lang w:val="mt-MT"/>
        </w:rPr>
        <w:t>”</w:t>
      </w:r>
      <w:r w:rsidRPr="00851757">
        <w:rPr>
          <w:rFonts w:cs="Times New Roman"/>
          <w:lang w:val="mt-MT"/>
        </w:rPr>
        <w:t xml:space="preserve">; and </w:t>
      </w:r>
    </w:p>
    <w:p w:rsidR="009A492C" w:rsidRPr="00851757" w:rsidRDefault="009A492C" w:rsidP="003D1633">
      <w:pPr>
        <w:jc w:val="both"/>
        <w:rPr>
          <w:rFonts w:cs="Times New Roman"/>
          <w:lang w:val="mt-MT"/>
        </w:rPr>
      </w:pPr>
    </w:p>
    <w:p w:rsidR="009A492C" w:rsidRPr="00851757" w:rsidRDefault="009A492C" w:rsidP="003D1633">
      <w:pPr>
        <w:contextualSpacing/>
        <w:jc w:val="both"/>
        <w:rPr>
          <w:rFonts w:cs="Times New Roman"/>
          <w:lang w:val="mt-MT"/>
        </w:rPr>
      </w:pPr>
      <w:r w:rsidRPr="00851757">
        <w:rPr>
          <w:rFonts w:cs="Times New Roman"/>
          <w:lang w:val="mt-MT"/>
        </w:rPr>
        <w:t>(h) in sub-article (12) thereof:</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(i) for the words </w:t>
      </w:r>
      <w:r w:rsidR="00BB7F5D">
        <w:rPr>
          <w:rFonts w:cs="Times New Roman"/>
          <w:lang w:val="mt-MT"/>
        </w:rPr>
        <w:t>“</w:t>
      </w:r>
      <w:r w:rsidRPr="00851757">
        <w:rPr>
          <w:rFonts w:cs="Times New Roman"/>
          <w:lang w:val="mt-MT"/>
        </w:rPr>
        <w:t>report to the Executive Committee</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report to the Board of Governors</w:t>
      </w:r>
      <w:r w:rsidR="00BB7F5D">
        <w:rPr>
          <w:rFonts w:cs="Times New Roman"/>
          <w:lang w:val="mt-MT"/>
        </w:rPr>
        <w:t>”</w:t>
      </w:r>
      <w:r w:rsidRPr="00851757">
        <w:rPr>
          <w:rFonts w:cs="Times New Roman"/>
          <w:lang w:val="mt-MT"/>
        </w:rPr>
        <w:t xml:space="preserve">; and </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(ii) the proviso thereof shall be substituted as follows:</w:t>
      </w:r>
    </w:p>
    <w:p w:rsidR="009A492C" w:rsidRPr="00851757" w:rsidRDefault="009A492C" w:rsidP="003D1633">
      <w:pPr>
        <w:jc w:val="both"/>
        <w:rPr>
          <w:rFonts w:cs="Times New Roman"/>
          <w:lang w:val="mt-MT"/>
        </w:rPr>
      </w:pPr>
    </w:p>
    <w:p w:rsidR="009A492C" w:rsidRPr="00851757" w:rsidRDefault="00BB7F5D" w:rsidP="003D1633">
      <w:pPr>
        <w:jc w:val="both"/>
        <w:rPr>
          <w:rFonts w:cs="Times New Roman"/>
          <w:lang w:val="mt-MT"/>
        </w:rPr>
      </w:pPr>
      <w:r>
        <w:rPr>
          <w:rFonts w:cs="Times New Roman"/>
          <w:lang w:val="mt-MT"/>
        </w:rPr>
        <w:t>“</w:t>
      </w:r>
      <w:r w:rsidR="009A492C" w:rsidRPr="00851757">
        <w:rPr>
          <w:rFonts w:cs="Times New Roman"/>
          <w:lang w:val="mt-MT"/>
        </w:rPr>
        <w:t>Provided that the Enforcement Decisions Committee shall be independent of the Executive Committee and the Board of Governors, and shall act independently of them.</w:t>
      </w:r>
      <w:r>
        <w:rPr>
          <w:rFonts w:cs="Times New Roman"/>
          <w:lang w:val="mt-MT"/>
        </w:rPr>
        <w:t>”</w:t>
      </w:r>
      <w:r w:rsidR="009A492C" w:rsidRPr="00851757">
        <w:rPr>
          <w:rFonts w:cs="Times New Roman"/>
          <w:lang w:val="mt-MT"/>
        </w:rPr>
        <w:t xml:space="preserve">. </w:t>
      </w:r>
    </w:p>
    <w:p w:rsidR="009A492C" w:rsidRPr="00851757" w:rsidRDefault="009A492C" w:rsidP="003D1633">
      <w:pPr>
        <w:jc w:val="both"/>
        <w:rPr>
          <w:rFonts w:cs="Times New Roman"/>
          <w:lang w:val="mt-MT"/>
        </w:rPr>
      </w:pPr>
    </w:p>
    <w:p w:rsidR="009A492C" w:rsidRPr="00851757" w:rsidRDefault="00985FB8" w:rsidP="003D1633">
      <w:pPr>
        <w:jc w:val="both"/>
        <w:rPr>
          <w:rFonts w:cs="Times New Roman"/>
          <w:lang w:val="mt-MT"/>
        </w:rPr>
      </w:pPr>
      <w:r>
        <w:rPr>
          <w:rFonts w:cs="Times New Roman"/>
          <w:lang w:val="mt-MT"/>
        </w:rPr>
        <w:t xml:space="preserve">L-Emenda </w:t>
      </w:r>
      <w:r w:rsidR="00BB7F5D">
        <w:rPr>
          <w:rFonts w:cs="Times New Roman"/>
          <w:lang w:val="mt-MT"/>
        </w:rPr>
        <w:t>“</w:t>
      </w:r>
      <w:r>
        <w:rPr>
          <w:rFonts w:cs="Times New Roman"/>
          <w:lang w:val="mt-MT"/>
        </w:rPr>
        <w:t>N</w:t>
      </w:r>
      <w:r w:rsidR="00BB7F5D">
        <w:rPr>
          <w:rFonts w:cs="Times New Roman"/>
          <w:lang w:val="mt-MT"/>
        </w:rPr>
        <w:t>”</w:t>
      </w:r>
      <w:r w:rsidR="009A492C" w:rsidRPr="00851757">
        <w:rPr>
          <w:rFonts w:cs="Times New Roman"/>
          <w:lang w:val="mt-MT"/>
        </w:rPr>
        <w:t xml:space="preserve"> għaddiet nem. con. </w:t>
      </w:r>
    </w:p>
    <w:p w:rsidR="009A492C" w:rsidRPr="00851757" w:rsidRDefault="009A492C" w:rsidP="003D1633">
      <w:pPr>
        <w:pStyle w:val="BodyTextIndent"/>
        <w:ind w:right="0" w:firstLine="0"/>
        <w:rPr>
          <w:rFonts w:ascii="Times New Roman" w:hAnsi="Times New Roman"/>
          <w:sz w:val="24"/>
          <w:szCs w:val="24"/>
          <w:lang w:val="mt-MT"/>
        </w:rPr>
      </w:pPr>
    </w:p>
    <w:p w:rsidR="009A492C" w:rsidRPr="00851757" w:rsidRDefault="009A492C" w:rsidP="003D1633">
      <w:pPr>
        <w:jc w:val="both"/>
        <w:rPr>
          <w:rFonts w:cs="Times New Roman"/>
          <w:lang w:val="mt-MT"/>
        </w:rPr>
      </w:pPr>
      <w:r w:rsidRPr="00851757">
        <w:rPr>
          <w:rFonts w:cs="Times New Roman"/>
          <w:b/>
          <w:lang w:val="mt-MT"/>
        </w:rPr>
        <w:t>KLAWSOLA 9,</w:t>
      </w:r>
      <w:r w:rsidRPr="00851757">
        <w:rPr>
          <w:rFonts w:cs="Times New Roman"/>
          <w:lang w:val="mt-MT"/>
        </w:rPr>
        <w:t xml:space="preserve"> kif emendata, għaddiet nem. con. u kienet ordnata ssir parti mill-Abbozz ta’ Liġi.</w:t>
      </w:r>
    </w:p>
    <w:p w:rsidR="009A492C" w:rsidRPr="00851757" w:rsidRDefault="009A492C" w:rsidP="003D1633">
      <w:pPr>
        <w:pStyle w:val="BodyTextIndent"/>
        <w:ind w:right="0" w:firstLine="0"/>
        <w:rPr>
          <w:rFonts w:ascii="Times New Roman" w:hAnsi="Times New Roman"/>
          <w:sz w:val="24"/>
          <w:szCs w:val="24"/>
          <w:lang w:val="mt-MT"/>
        </w:rPr>
      </w:pPr>
    </w:p>
    <w:p w:rsidR="00395CD6" w:rsidRPr="00851757" w:rsidRDefault="00395CD6" w:rsidP="003D1633">
      <w:pPr>
        <w:pStyle w:val="BodyTextIndent"/>
        <w:ind w:right="0" w:firstLine="0"/>
        <w:rPr>
          <w:rFonts w:ascii="Times New Roman" w:hAnsi="Times New Roman"/>
          <w:sz w:val="24"/>
          <w:szCs w:val="24"/>
          <w:lang w:val="mt-MT"/>
        </w:rPr>
      </w:pPr>
    </w:p>
    <w:p w:rsidR="00395CD6" w:rsidRPr="00851757" w:rsidRDefault="00395CD6" w:rsidP="003D1633">
      <w:pPr>
        <w:pStyle w:val="BodyTextIndent"/>
        <w:ind w:right="0" w:firstLine="0"/>
        <w:rPr>
          <w:rFonts w:ascii="Times New Roman" w:hAnsi="Times New Roman"/>
          <w:b/>
          <w:sz w:val="24"/>
          <w:szCs w:val="24"/>
          <w:lang w:val="mt-MT"/>
        </w:rPr>
      </w:pPr>
      <w:r w:rsidRPr="00851757">
        <w:rPr>
          <w:rFonts w:ascii="Times New Roman" w:hAnsi="Times New Roman"/>
          <w:b/>
          <w:sz w:val="24"/>
          <w:szCs w:val="24"/>
          <w:lang w:val="mt-MT"/>
        </w:rPr>
        <w:t>KLAWSOLA 15</w:t>
      </w:r>
    </w:p>
    <w:p w:rsidR="00395CD6" w:rsidRPr="00851757" w:rsidRDefault="00395CD6" w:rsidP="003D1633">
      <w:pPr>
        <w:pStyle w:val="BodyTextIndent"/>
        <w:ind w:right="0" w:firstLine="0"/>
        <w:rPr>
          <w:rFonts w:ascii="Times New Roman" w:hAnsi="Times New Roman"/>
          <w:sz w:val="24"/>
          <w:szCs w:val="24"/>
          <w:lang w:val="mt-MT"/>
        </w:rPr>
      </w:pPr>
    </w:p>
    <w:p w:rsidR="00395CD6" w:rsidRPr="00851757" w:rsidRDefault="00395CD6"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005E3C25">
        <w:rPr>
          <w:rFonts w:cs="Times New Roman"/>
          <w:lang w:val="mt-MT"/>
        </w:rPr>
        <w:t>O</w:t>
      </w:r>
      <w:r w:rsidR="00BB7F5D">
        <w:rPr>
          <w:rFonts w:cs="Times New Roman"/>
          <w:lang w:val="mt-MT"/>
        </w:rPr>
        <w:t>”</w:t>
      </w:r>
      <w:r w:rsidRPr="00851757">
        <w:rPr>
          <w:rFonts w:cs="Times New Roman"/>
          <w:lang w:val="mt-MT"/>
        </w:rPr>
        <w:t>:</w:t>
      </w:r>
    </w:p>
    <w:p w:rsidR="009A492C" w:rsidRPr="00851757" w:rsidRDefault="009A492C" w:rsidP="003D1633">
      <w:pPr>
        <w:jc w:val="both"/>
        <w:rPr>
          <w:rFonts w:cs="Times New Roman"/>
          <w:b/>
          <w:lang w:val="mt-MT"/>
        </w:rPr>
      </w:pPr>
    </w:p>
    <w:p w:rsidR="009A492C" w:rsidRPr="00851757" w:rsidRDefault="00395CD6" w:rsidP="003D1633">
      <w:pPr>
        <w:jc w:val="both"/>
        <w:rPr>
          <w:rFonts w:cs="Times New Roman"/>
          <w:b/>
          <w:u w:val="single"/>
          <w:lang w:val="mt-MT"/>
        </w:rPr>
      </w:pPr>
      <w:r w:rsidRPr="00851757">
        <w:rPr>
          <w:rFonts w:cs="Times New Roman"/>
          <w:b/>
          <w:u w:val="single"/>
          <w:lang w:val="mt-MT"/>
        </w:rPr>
        <w:t>Klawsola 15</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Is-subartikolu (4) tal-artikolu 31 tal-Att prinċipali, kif inserit u emendat bi klawsola 15, g</w:t>
      </w:r>
      <w:r w:rsidRPr="00851757">
        <w:rPr>
          <w:rFonts w:eastAsia="Times New Roman" w:cs="Times New Roman"/>
          <w:lang w:val="mt-MT" w:eastAsia="ko-KR"/>
        </w:rPr>
        <w:t>ħandu ji</w:t>
      </w:r>
      <w:r w:rsidRPr="00851757">
        <w:rPr>
          <w:rFonts w:cs="Times New Roman"/>
          <w:lang w:val="mt-MT"/>
        </w:rPr>
        <w:t>ġi mħassar.</w:t>
      </w:r>
    </w:p>
    <w:p w:rsidR="009A492C" w:rsidRPr="00851757" w:rsidRDefault="009A492C" w:rsidP="003D1633">
      <w:pPr>
        <w:autoSpaceDE w:val="0"/>
        <w:autoSpaceDN w:val="0"/>
        <w:adjustRightInd w:val="0"/>
        <w:jc w:val="both"/>
        <w:rPr>
          <w:rFonts w:cs="Times New Roman"/>
          <w:lang w:val="mt-MT"/>
        </w:rPr>
      </w:pPr>
    </w:p>
    <w:p w:rsidR="009A492C" w:rsidRPr="00851757" w:rsidRDefault="00395CD6" w:rsidP="003D1633">
      <w:pPr>
        <w:jc w:val="both"/>
        <w:rPr>
          <w:rFonts w:cs="Times New Roman"/>
          <w:b/>
          <w:u w:val="single"/>
          <w:lang w:val="mt-MT"/>
        </w:rPr>
      </w:pPr>
      <w:r w:rsidRPr="00851757">
        <w:rPr>
          <w:rFonts w:cs="Times New Roman"/>
          <w:b/>
          <w:u w:val="single"/>
          <w:lang w:val="mt-MT"/>
        </w:rPr>
        <w:t>Clause 15</w:t>
      </w:r>
    </w:p>
    <w:p w:rsidR="009A492C" w:rsidRPr="00851757" w:rsidRDefault="009A492C" w:rsidP="003D1633">
      <w:pPr>
        <w:jc w:val="both"/>
        <w:rPr>
          <w:rFonts w:cs="Times New Roman"/>
          <w:lang w:val="mt-MT"/>
        </w:rPr>
      </w:pPr>
    </w:p>
    <w:p w:rsidR="009A492C" w:rsidRPr="00851757" w:rsidRDefault="009A492C" w:rsidP="003D1633">
      <w:pPr>
        <w:jc w:val="both"/>
        <w:rPr>
          <w:rFonts w:cs="Times New Roman"/>
          <w:lang w:val="mt-MT"/>
        </w:rPr>
      </w:pPr>
      <w:r w:rsidRPr="00851757">
        <w:rPr>
          <w:rFonts w:cs="Times New Roman"/>
          <w:lang w:val="mt-MT"/>
        </w:rPr>
        <w:t xml:space="preserve">Sub-article (4) of article 31 of the principal Act, as inserted and amended by clause 15, shall be deleted. </w:t>
      </w:r>
    </w:p>
    <w:p w:rsidR="009A492C" w:rsidRPr="00851757" w:rsidRDefault="009A492C" w:rsidP="003D1633">
      <w:pPr>
        <w:jc w:val="both"/>
        <w:rPr>
          <w:rFonts w:cs="Times New Roman"/>
          <w:lang w:val="mt-MT"/>
        </w:rPr>
      </w:pPr>
    </w:p>
    <w:p w:rsidR="00395CD6" w:rsidRPr="00851757" w:rsidRDefault="00395CD6" w:rsidP="003D1633">
      <w:pPr>
        <w:jc w:val="both"/>
        <w:rPr>
          <w:rFonts w:cs="Times New Roman"/>
          <w:lang w:val="mt-MT"/>
        </w:rPr>
      </w:pPr>
      <w:r w:rsidRPr="00851757">
        <w:rPr>
          <w:rFonts w:cs="Times New Roman"/>
          <w:lang w:val="mt-MT"/>
        </w:rPr>
        <w:t xml:space="preserve">L-Emenda </w:t>
      </w:r>
      <w:r w:rsidR="00BB7F5D">
        <w:rPr>
          <w:rFonts w:cs="Times New Roman"/>
          <w:lang w:val="mt-MT"/>
        </w:rPr>
        <w:t>“</w:t>
      </w:r>
      <w:r w:rsidR="005E3C25">
        <w:rPr>
          <w:rFonts w:cs="Times New Roman"/>
          <w:lang w:val="mt-MT"/>
        </w:rPr>
        <w:t>O</w:t>
      </w:r>
      <w:r w:rsidR="00BB7F5D">
        <w:rPr>
          <w:rFonts w:cs="Times New Roman"/>
          <w:lang w:val="mt-MT"/>
        </w:rPr>
        <w:t>”</w:t>
      </w:r>
      <w:r w:rsidRPr="00851757">
        <w:rPr>
          <w:rFonts w:cs="Times New Roman"/>
          <w:lang w:val="mt-MT"/>
        </w:rPr>
        <w:t xml:space="preserve"> għaddiet nem. con. </w:t>
      </w:r>
    </w:p>
    <w:p w:rsidR="00395CD6" w:rsidRPr="00851757" w:rsidRDefault="00395CD6" w:rsidP="003D1633">
      <w:pPr>
        <w:jc w:val="both"/>
        <w:rPr>
          <w:rFonts w:cs="Times New Roman"/>
          <w:lang w:val="mt-MT"/>
        </w:rPr>
      </w:pPr>
    </w:p>
    <w:p w:rsidR="00395CD6" w:rsidRPr="00851757" w:rsidRDefault="00395CD6" w:rsidP="003D1633">
      <w:pPr>
        <w:jc w:val="both"/>
        <w:rPr>
          <w:rFonts w:cs="Times New Roman"/>
          <w:lang w:val="mt-MT"/>
        </w:rPr>
      </w:pPr>
      <w:r w:rsidRPr="00851757">
        <w:rPr>
          <w:rFonts w:cs="Times New Roman"/>
          <w:b/>
          <w:lang w:val="mt-MT"/>
        </w:rPr>
        <w:t>KLAWSOLA 15,</w:t>
      </w:r>
      <w:r w:rsidRPr="00851757">
        <w:rPr>
          <w:rFonts w:cs="Times New Roman"/>
          <w:lang w:val="mt-MT"/>
        </w:rPr>
        <w:t xml:space="preserve"> kif emendata, għaddiet nem. con. u kienet ordnata ssir parti mill-Abbozz ta’ Liġi.</w:t>
      </w:r>
    </w:p>
    <w:p w:rsidR="00395CD6" w:rsidRPr="00851757" w:rsidRDefault="00395CD6" w:rsidP="003D1633">
      <w:pPr>
        <w:jc w:val="both"/>
        <w:rPr>
          <w:rFonts w:cs="Times New Roman"/>
          <w:lang w:val="mt-MT"/>
        </w:rPr>
      </w:pPr>
    </w:p>
    <w:p w:rsidR="00395CD6" w:rsidRPr="00851757" w:rsidRDefault="00395CD6" w:rsidP="003D1633">
      <w:pPr>
        <w:jc w:val="both"/>
        <w:rPr>
          <w:rFonts w:cs="Times New Roman"/>
          <w:lang w:val="mt-MT"/>
        </w:rPr>
      </w:pPr>
    </w:p>
    <w:p w:rsidR="00395CD6" w:rsidRPr="00851757" w:rsidRDefault="00395CD6" w:rsidP="003D1633">
      <w:pPr>
        <w:jc w:val="both"/>
        <w:rPr>
          <w:rFonts w:cs="Times New Roman"/>
          <w:b/>
          <w:lang w:val="mt-MT"/>
        </w:rPr>
      </w:pPr>
      <w:r w:rsidRPr="00851757">
        <w:rPr>
          <w:rFonts w:cs="Times New Roman"/>
          <w:b/>
          <w:lang w:val="mt-MT"/>
        </w:rPr>
        <w:t>KLAWSOLA 1</w:t>
      </w:r>
    </w:p>
    <w:p w:rsidR="00395CD6" w:rsidRPr="00851757" w:rsidRDefault="00395CD6" w:rsidP="003D1633">
      <w:pPr>
        <w:jc w:val="both"/>
        <w:rPr>
          <w:rFonts w:cs="Times New Roman"/>
          <w:lang w:val="mt-MT"/>
        </w:rPr>
      </w:pPr>
    </w:p>
    <w:p w:rsidR="00395CD6" w:rsidRPr="00851757" w:rsidRDefault="00395CD6" w:rsidP="003D1633">
      <w:pPr>
        <w:jc w:val="both"/>
        <w:rPr>
          <w:rFonts w:cs="Times New Roman"/>
          <w:lang w:val="mt-MT"/>
        </w:rPr>
      </w:pPr>
      <w:r w:rsidRPr="00851757">
        <w:rPr>
          <w:rFonts w:cs="Times New Roman"/>
          <w:lang w:val="mt-MT"/>
        </w:rPr>
        <w:t>Is-Segretarju Parlamentari għas-Servizzi Finanzjarji, Ekonomija Diġitali u Inn</w:t>
      </w:r>
      <w:r w:rsidR="005E3C25">
        <w:rPr>
          <w:rFonts w:cs="Times New Roman"/>
          <w:lang w:val="mt-MT"/>
        </w:rPr>
        <w:t xml:space="preserve">ovazzjoni ressaq din l-Emenda </w:t>
      </w:r>
      <w:r w:rsidR="00BB7F5D">
        <w:rPr>
          <w:rFonts w:cs="Times New Roman"/>
          <w:lang w:val="mt-MT"/>
        </w:rPr>
        <w:t>“</w:t>
      </w:r>
      <w:r w:rsidR="005E3C25">
        <w:rPr>
          <w:rFonts w:cs="Times New Roman"/>
          <w:lang w:val="mt-MT"/>
        </w:rPr>
        <w:t>P</w:t>
      </w:r>
      <w:r w:rsidR="00BB7F5D">
        <w:rPr>
          <w:rFonts w:cs="Times New Roman"/>
          <w:lang w:val="mt-MT"/>
        </w:rPr>
        <w:t>”</w:t>
      </w:r>
      <w:r w:rsidRPr="00851757">
        <w:rPr>
          <w:rFonts w:cs="Times New Roman"/>
          <w:lang w:val="mt-MT"/>
        </w:rPr>
        <w:t>:</w:t>
      </w:r>
    </w:p>
    <w:p w:rsidR="009A492C" w:rsidRPr="00851757" w:rsidRDefault="009A492C" w:rsidP="003D1633">
      <w:pPr>
        <w:jc w:val="both"/>
        <w:rPr>
          <w:rFonts w:eastAsia="Calibri" w:cs="Times New Roman"/>
          <w:lang w:val="mt-MT"/>
        </w:rPr>
      </w:pPr>
    </w:p>
    <w:p w:rsidR="009A492C" w:rsidRPr="00851757" w:rsidRDefault="00395CD6" w:rsidP="003D1633">
      <w:pPr>
        <w:jc w:val="both"/>
        <w:rPr>
          <w:rFonts w:eastAsia="Calibri" w:cs="Times New Roman"/>
          <w:b/>
          <w:u w:val="single"/>
          <w:lang w:val="mt-MT"/>
        </w:rPr>
      </w:pPr>
      <w:r w:rsidRPr="00851757">
        <w:rPr>
          <w:rFonts w:eastAsia="Calibri" w:cs="Times New Roman"/>
          <w:b/>
          <w:u w:val="single"/>
          <w:lang w:val="mt-MT"/>
        </w:rPr>
        <w:t>Klawsola 1</w:t>
      </w:r>
    </w:p>
    <w:p w:rsidR="009A492C" w:rsidRPr="00851757" w:rsidRDefault="009A492C" w:rsidP="003D1633">
      <w:pPr>
        <w:jc w:val="both"/>
        <w:rPr>
          <w:rFonts w:eastAsia="Calibri" w:cs="Times New Roman"/>
          <w:b/>
          <w:u w:val="single"/>
          <w:lang w:val="mt-MT"/>
        </w:rPr>
      </w:pPr>
    </w:p>
    <w:p w:rsidR="009A492C" w:rsidRPr="00851757" w:rsidRDefault="009A492C" w:rsidP="003D1633">
      <w:pPr>
        <w:jc w:val="both"/>
        <w:rPr>
          <w:rFonts w:eastAsia="Calibri" w:cs="Times New Roman"/>
          <w:lang w:val="mt-MT"/>
        </w:rPr>
      </w:pPr>
      <w:r w:rsidRPr="00851757">
        <w:rPr>
          <w:rFonts w:eastAsia="Calibri" w:cs="Times New Roman"/>
          <w:lang w:val="mt-MT"/>
        </w:rPr>
        <w:t xml:space="preserve">Fi klawsola 1, minflok il-kliem </w:t>
      </w:r>
      <w:r w:rsidR="00BB7F5D">
        <w:rPr>
          <w:rFonts w:eastAsia="Calibri" w:cs="Times New Roman"/>
          <w:lang w:val="mt-MT"/>
        </w:rPr>
        <w:t>“</w:t>
      </w:r>
      <w:r w:rsidRPr="00851757">
        <w:rPr>
          <w:rFonts w:eastAsia="Calibri" w:cs="Times New Roman"/>
          <w:lang w:val="mt-MT"/>
        </w:rPr>
        <w:t>l-Att tal-2018 li jemenda l-Att dwar Awtorità għas-Servizzi Finanzjarji ta’ Malta (Emenda Nru 2)</w:t>
      </w:r>
      <w:r w:rsidR="00BB7F5D">
        <w:rPr>
          <w:rFonts w:eastAsia="Calibri" w:cs="Times New Roman"/>
          <w:lang w:val="mt-MT"/>
        </w:rPr>
        <w:t>”</w:t>
      </w:r>
      <w:r w:rsidRPr="00851757">
        <w:rPr>
          <w:rFonts w:eastAsia="Calibri" w:cs="Times New Roman"/>
          <w:lang w:val="mt-MT"/>
        </w:rPr>
        <w:t xml:space="preserve"> għandhom jidħlu l-kliem </w:t>
      </w:r>
      <w:r w:rsidR="00BB7F5D">
        <w:rPr>
          <w:rFonts w:eastAsia="Calibri" w:cs="Times New Roman"/>
          <w:lang w:val="mt-MT"/>
        </w:rPr>
        <w:t>“</w:t>
      </w:r>
      <w:r w:rsidRPr="00851757">
        <w:rPr>
          <w:rFonts w:eastAsia="Calibri" w:cs="Times New Roman"/>
          <w:lang w:val="mt-MT"/>
        </w:rPr>
        <w:t>l-Att tal-2019 li jemenda l-Att dwar Awtorità għas-Servizzi Finanzjarji ta’ Malta</w:t>
      </w:r>
      <w:r w:rsidR="00BB7F5D">
        <w:rPr>
          <w:rFonts w:eastAsia="Calibri" w:cs="Times New Roman"/>
          <w:lang w:val="mt-MT"/>
        </w:rPr>
        <w:t>”</w:t>
      </w:r>
      <w:r w:rsidRPr="00851757">
        <w:rPr>
          <w:rFonts w:eastAsia="Calibri" w:cs="Times New Roman"/>
          <w:lang w:val="mt-MT"/>
        </w:rPr>
        <w:t>.</w:t>
      </w:r>
    </w:p>
    <w:p w:rsidR="009A492C" w:rsidRDefault="00395CD6" w:rsidP="003D1633">
      <w:pPr>
        <w:jc w:val="both"/>
        <w:rPr>
          <w:rFonts w:eastAsia="Calibri" w:cs="Times New Roman"/>
          <w:b/>
          <w:u w:val="single"/>
          <w:lang w:val="mt-MT"/>
        </w:rPr>
      </w:pPr>
      <w:r w:rsidRPr="00851757">
        <w:rPr>
          <w:rFonts w:eastAsia="Calibri" w:cs="Times New Roman"/>
          <w:b/>
          <w:u w:val="single"/>
          <w:lang w:val="mt-MT"/>
        </w:rPr>
        <w:lastRenderedPageBreak/>
        <w:t>Clause 1</w:t>
      </w:r>
    </w:p>
    <w:p w:rsidR="008C2004" w:rsidRPr="00851757" w:rsidRDefault="008C2004" w:rsidP="003D1633">
      <w:pPr>
        <w:jc w:val="both"/>
        <w:rPr>
          <w:rFonts w:eastAsia="Calibri" w:cs="Times New Roman"/>
          <w:b/>
          <w:u w:val="single"/>
          <w:lang w:val="mt-MT"/>
        </w:rPr>
      </w:pPr>
    </w:p>
    <w:p w:rsidR="009A492C" w:rsidRPr="00851757" w:rsidRDefault="009A492C" w:rsidP="003D1633">
      <w:pPr>
        <w:autoSpaceDE w:val="0"/>
        <w:autoSpaceDN w:val="0"/>
        <w:adjustRightInd w:val="0"/>
        <w:jc w:val="both"/>
        <w:rPr>
          <w:rFonts w:eastAsia="Calibri" w:cs="Times New Roman"/>
          <w:lang w:val="mt-MT"/>
        </w:rPr>
      </w:pPr>
      <w:r w:rsidRPr="00851757">
        <w:rPr>
          <w:rFonts w:eastAsia="Calibri" w:cs="Times New Roman"/>
          <w:lang w:val="mt-MT"/>
        </w:rPr>
        <w:t xml:space="preserve">In clause 1, for the words </w:t>
      </w:r>
      <w:r w:rsidR="00BB7F5D">
        <w:rPr>
          <w:rFonts w:eastAsia="Calibri" w:cs="Times New Roman"/>
          <w:lang w:val="mt-MT"/>
        </w:rPr>
        <w:t>“</w:t>
      </w:r>
      <w:r w:rsidRPr="00851757">
        <w:rPr>
          <w:rFonts w:eastAsia="Calibri" w:cs="Times New Roman"/>
          <w:lang w:val="mt-MT"/>
        </w:rPr>
        <w:t>Malta Financial Services Authority (Amendment No. 2) Act, 2018</w:t>
      </w:r>
      <w:r w:rsidR="00BB7F5D">
        <w:rPr>
          <w:rFonts w:eastAsia="Calibri" w:cs="Times New Roman"/>
          <w:lang w:val="mt-MT"/>
        </w:rPr>
        <w:t>”</w:t>
      </w:r>
      <w:r w:rsidRPr="00851757">
        <w:rPr>
          <w:rFonts w:eastAsia="Calibri" w:cs="Times New Roman"/>
          <w:lang w:val="mt-MT"/>
        </w:rPr>
        <w:t xml:space="preserve"> there shall be substituted the words </w:t>
      </w:r>
      <w:r w:rsidR="00BB7F5D">
        <w:rPr>
          <w:rFonts w:eastAsia="Calibri" w:cs="Times New Roman"/>
          <w:lang w:val="mt-MT"/>
        </w:rPr>
        <w:t>“</w:t>
      </w:r>
      <w:r w:rsidRPr="00851757">
        <w:rPr>
          <w:rFonts w:eastAsia="Calibri" w:cs="Times New Roman"/>
          <w:lang w:val="mt-MT"/>
        </w:rPr>
        <w:t>Malta Financial Services Authority (Amendment) Act, 2019</w:t>
      </w:r>
      <w:r w:rsidR="00BB7F5D">
        <w:rPr>
          <w:rFonts w:eastAsia="Calibri" w:cs="Times New Roman"/>
          <w:lang w:val="mt-MT"/>
        </w:rPr>
        <w:t>”</w:t>
      </w:r>
      <w:r w:rsidRPr="00851757">
        <w:rPr>
          <w:rFonts w:eastAsia="Calibri" w:cs="Times New Roman"/>
          <w:lang w:val="mt-MT"/>
        </w:rPr>
        <w:t xml:space="preserve">. </w:t>
      </w:r>
    </w:p>
    <w:p w:rsidR="009A492C" w:rsidRPr="00851757" w:rsidRDefault="009A492C" w:rsidP="003D1633">
      <w:pPr>
        <w:autoSpaceDE w:val="0"/>
        <w:autoSpaceDN w:val="0"/>
        <w:adjustRightInd w:val="0"/>
        <w:jc w:val="both"/>
        <w:rPr>
          <w:rFonts w:eastAsia="Calibri" w:cs="Times New Roman"/>
          <w:lang w:val="mt-MT"/>
        </w:rPr>
      </w:pPr>
    </w:p>
    <w:p w:rsidR="00395CD6" w:rsidRPr="00851757" w:rsidRDefault="005E3C25" w:rsidP="003D1633">
      <w:pPr>
        <w:jc w:val="both"/>
        <w:rPr>
          <w:rFonts w:cs="Times New Roman"/>
          <w:lang w:val="mt-MT"/>
        </w:rPr>
      </w:pPr>
      <w:r>
        <w:rPr>
          <w:rFonts w:cs="Times New Roman"/>
          <w:lang w:val="mt-MT"/>
        </w:rPr>
        <w:t xml:space="preserve">L-Emenda </w:t>
      </w:r>
      <w:r w:rsidR="00BB7F5D">
        <w:rPr>
          <w:rFonts w:cs="Times New Roman"/>
          <w:lang w:val="mt-MT"/>
        </w:rPr>
        <w:t>“</w:t>
      </w:r>
      <w:r>
        <w:rPr>
          <w:rFonts w:cs="Times New Roman"/>
          <w:lang w:val="mt-MT"/>
        </w:rPr>
        <w:t>P</w:t>
      </w:r>
      <w:r w:rsidR="00BB7F5D">
        <w:rPr>
          <w:rFonts w:cs="Times New Roman"/>
          <w:lang w:val="mt-MT"/>
        </w:rPr>
        <w:t>”</w:t>
      </w:r>
      <w:r w:rsidR="00395CD6" w:rsidRPr="00851757">
        <w:rPr>
          <w:rFonts w:cs="Times New Roman"/>
          <w:lang w:val="mt-MT"/>
        </w:rPr>
        <w:t xml:space="preserve"> għaddiet nem. con. </w:t>
      </w:r>
    </w:p>
    <w:p w:rsidR="009A492C" w:rsidRPr="00851757" w:rsidRDefault="009A492C" w:rsidP="003D1633">
      <w:pPr>
        <w:autoSpaceDE w:val="0"/>
        <w:autoSpaceDN w:val="0"/>
        <w:adjustRightInd w:val="0"/>
        <w:jc w:val="both"/>
        <w:rPr>
          <w:rFonts w:eastAsia="Calibri" w:cs="Times New Roman"/>
          <w:lang w:val="mt-MT"/>
        </w:rPr>
      </w:pPr>
    </w:p>
    <w:p w:rsidR="00395CD6" w:rsidRPr="00851757" w:rsidRDefault="00395CD6" w:rsidP="003D1633">
      <w:pPr>
        <w:jc w:val="both"/>
        <w:rPr>
          <w:rFonts w:cs="Times New Roman"/>
          <w:lang w:val="mt-MT"/>
        </w:rPr>
      </w:pPr>
      <w:r w:rsidRPr="00851757">
        <w:rPr>
          <w:rFonts w:cs="Times New Roman"/>
          <w:b/>
          <w:lang w:val="mt-MT"/>
        </w:rPr>
        <w:t>KLAWSOLA 1,</w:t>
      </w:r>
      <w:r w:rsidRPr="00851757">
        <w:rPr>
          <w:rFonts w:cs="Times New Roman"/>
          <w:lang w:val="mt-MT"/>
        </w:rPr>
        <w:t xml:space="preserve"> kif emendata, għaddiet nem. con. u kienet ordnata ssir parti mill-Abbozz ta’ Liġi.</w:t>
      </w:r>
    </w:p>
    <w:p w:rsidR="00395CD6" w:rsidRPr="00851757" w:rsidRDefault="00395CD6" w:rsidP="003D1633">
      <w:pPr>
        <w:autoSpaceDE w:val="0"/>
        <w:autoSpaceDN w:val="0"/>
        <w:adjustRightInd w:val="0"/>
        <w:jc w:val="both"/>
        <w:rPr>
          <w:rFonts w:eastAsia="Calibri" w:cs="Times New Roman"/>
          <w:lang w:val="mt-MT"/>
        </w:rPr>
      </w:pPr>
    </w:p>
    <w:p w:rsidR="0090439F" w:rsidRPr="00851757" w:rsidRDefault="0090439F" w:rsidP="003D1633">
      <w:pPr>
        <w:jc w:val="both"/>
        <w:rPr>
          <w:rFonts w:cs="Times New Roman"/>
          <w:color w:val="292526"/>
          <w:lang w:val="mt-MT"/>
        </w:rPr>
      </w:pPr>
      <w:r w:rsidRPr="00851757">
        <w:rPr>
          <w:rFonts w:cs="Times New Roman"/>
          <w:lang w:val="mt-MT"/>
        </w:rPr>
        <w:t>Fuq mozzjoni tas-Segretarju Parlamentari għas-Servizzi Finanzjarji, Ekonomija Diġitali u Innovazzjoni l-Kumitat qabel li jawtorizza lill-Iskrivan tal-Kamra biex jikkoreġi xi żbalji tal-ortografija, jagħmel ir-rinumerazzjoni meħtieġa u xi emendi żgħar li jista’ jkun hemm bżonn.</w:t>
      </w:r>
    </w:p>
    <w:p w:rsidR="0090439F" w:rsidRPr="00851757" w:rsidRDefault="0090439F" w:rsidP="003D1633">
      <w:pPr>
        <w:jc w:val="both"/>
        <w:rPr>
          <w:rFonts w:eastAsia="Times New Roman" w:cs="Times New Roman"/>
          <w:kern w:val="0"/>
          <w:lang w:val="mt-MT" w:eastAsia="en-US" w:bidi="ar-SA"/>
        </w:rPr>
      </w:pPr>
    </w:p>
    <w:p w:rsidR="0090439F" w:rsidRPr="00851757" w:rsidRDefault="0090439F" w:rsidP="003D1633">
      <w:pPr>
        <w:jc w:val="both"/>
        <w:rPr>
          <w:rFonts w:eastAsia="Times New Roman" w:cs="Times New Roman"/>
          <w:kern w:val="0"/>
          <w:lang w:val="mt-MT" w:eastAsia="en-US" w:bidi="ar-SA"/>
        </w:rPr>
      </w:pPr>
    </w:p>
    <w:p w:rsidR="0090439F" w:rsidRPr="00851757" w:rsidRDefault="0090439F" w:rsidP="003D1633">
      <w:pPr>
        <w:jc w:val="both"/>
        <w:rPr>
          <w:rFonts w:eastAsia="Times New Roman" w:cs="Times New Roman"/>
          <w:lang w:val="mt-MT"/>
        </w:rPr>
      </w:pPr>
      <w:r w:rsidRPr="00851757">
        <w:rPr>
          <w:rFonts w:eastAsia="Times New Roman" w:cs="Times New Roman"/>
          <w:lang w:val="mt-MT"/>
        </w:rPr>
        <w:t xml:space="preserve">Il-Kumitat qabel ukoll li l-President tal-Kumitat għandu jirrapporta lill-Kamra li l-Abbozz ta’ Liġi msejjaħ </w:t>
      </w:r>
      <w:r w:rsidR="00BB7F5D">
        <w:rPr>
          <w:rFonts w:eastAsia="Times New Roman" w:cs="Times New Roman"/>
          <w:lang w:val="mt-MT"/>
        </w:rPr>
        <w:t>“</w:t>
      </w:r>
      <w:r w:rsidRPr="00851757">
        <w:rPr>
          <w:rFonts w:eastAsia="Times New Roman" w:cs="Times New Roman"/>
          <w:lang w:val="mt-MT"/>
        </w:rPr>
        <w:t>Att biex jemenda l-Att dwar Awtorità għas-Servizzi Finanzjarji ta’ Malta, Kap. 330</w:t>
      </w:r>
      <w:r w:rsidR="00BB7F5D">
        <w:rPr>
          <w:rFonts w:eastAsia="Times New Roman" w:cs="Times New Roman"/>
          <w:lang w:val="mt-MT"/>
        </w:rPr>
        <w:t>”</w:t>
      </w:r>
      <w:r w:rsidRPr="00851757">
        <w:rPr>
          <w:rFonts w:eastAsia="Times New Roman" w:cs="Times New Roman"/>
          <w:lang w:val="mt-MT"/>
        </w:rPr>
        <w:t xml:space="preserve"> għadda mill-Kumitat b’emendi.</w:t>
      </w:r>
    </w:p>
    <w:p w:rsidR="0090439F" w:rsidRPr="00851757" w:rsidRDefault="0090439F" w:rsidP="003D1633">
      <w:pPr>
        <w:jc w:val="both"/>
        <w:rPr>
          <w:rFonts w:cs="Times New Roman"/>
          <w:lang w:val="mt-MT"/>
        </w:rPr>
      </w:pPr>
    </w:p>
    <w:p w:rsidR="00360436" w:rsidRPr="00851757" w:rsidRDefault="00F05611" w:rsidP="003D1633">
      <w:pPr>
        <w:jc w:val="both"/>
        <w:rPr>
          <w:rFonts w:cs="Times New Roman"/>
          <w:lang w:val="mt-MT"/>
        </w:rPr>
      </w:pPr>
      <w:r w:rsidRPr="00851757">
        <w:rPr>
          <w:rFonts w:cs="Times New Roman"/>
          <w:lang w:val="mt-MT"/>
        </w:rPr>
        <w:t>Fil-4.</w:t>
      </w:r>
      <w:r w:rsidR="00356FF2" w:rsidRPr="00851757">
        <w:rPr>
          <w:rFonts w:cs="Times New Roman"/>
          <w:lang w:val="mt-MT"/>
        </w:rPr>
        <w:t xml:space="preserve">50 p.m. id-diskussjoni fuq dan l-Abbozz ta’ Liġi ġiet konkluża u l-Kumitat għadda għat-tielet </w:t>
      </w:r>
      <w:r w:rsidR="00356FF2" w:rsidRPr="00851757">
        <w:rPr>
          <w:rFonts w:cs="Times New Roman"/>
          <w:i/>
          <w:lang w:val="mt-MT"/>
        </w:rPr>
        <w:t xml:space="preserve">item </w:t>
      </w:r>
      <w:r w:rsidR="00356FF2" w:rsidRPr="00851757">
        <w:rPr>
          <w:rFonts w:cs="Times New Roman"/>
          <w:lang w:val="mt-MT"/>
        </w:rPr>
        <w:t>fuq l-aġenda.</w:t>
      </w:r>
    </w:p>
    <w:p w:rsidR="00356FF2" w:rsidRPr="00851757" w:rsidRDefault="00356FF2" w:rsidP="003D1633">
      <w:pPr>
        <w:jc w:val="both"/>
        <w:rPr>
          <w:rFonts w:cs="Times New Roman"/>
          <w:lang w:val="mt-MT"/>
        </w:rPr>
      </w:pPr>
    </w:p>
    <w:p w:rsidR="00356FF2" w:rsidRPr="00851757" w:rsidRDefault="00356FF2" w:rsidP="003D1633">
      <w:pPr>
        <w:jc w:val="both"/>
        <w:rPr>
          <w:rFonts w:cs="Times New Roman"/>
          <w:b/>
          <w:lang w:val="mt-MT"/>
        </w:rPr>
      </w:pPr>
    </w:p>
    <w:p w:rsidR="008E1B98" w:rsidRPr="00851757" w:rsidRDefault="00F41023" w:rsidP="003D1633">
      <w:pPr>
        <w:jc w:val="both"/>
        <w:rPr>
          <w:rFonts w:cs="Times New Roman"/>
          <w:b/>
          <w:lang w:val="mt-MT"/>
        </w:rPr>
      </w:pPr>
      <w:r w:rsidRPr="00851757">
        <w:rPr>
          <w:rFonts w:cs="Times New Roman"/>
          <w:b/>
          <w:lang w:val="mt-MT"/>
        </w:rPr>
        <w:t>ABBOZZ TA’ LIĠI LI JEMENDA L-ATT DWAR IS-SWIEQ FINANZJARJI – ABBOZZ NRU 50</w:t>
      </w:r>
      <w:r w:rsidR="008E1B98" w:rsidRPr="00851757">
        <w:rPr>
          <w:rFonts w:cs="Times New Roman"/>
          <w:b/>
          <w:lang w:val="mt-MT"/>
        </w:rPr>
        <w:t xml:space="preserve"> – KONSIDERAZZJONI MILL-ĠDID</w:t>
      </w:r>
    </w:p>
    <w:p w:rsidR="00F41023" w:rsidRPr="00851757" w:rsidRDefault="00F41023" w:rsidP="003D1633">
      <w:pPr>
        <w:jc w:val="both"/>
        <w:rPr>
          <w:rFonts w:cs="Times New Roman"/>
          <w:lang w:val="mt-MT"/>
        </w:rPr>
      </w:pPr>
    </w:p>
    <w:p w:rsidR="00385702" w:rsidRPr="00851757" w:rsidRDefault="00385702" w:rsidP="003D1633">
      <w:pPr>
        <w:jc w:val="both"/>
        <w:rPr>
          <w:rFonts w:cs="Times New Roman"/>
          <w:lang w:val="mt-MT"/>
        </w:rPr>
      </w:pPr>
      <w:r w:rsidRPr="00851757">
        <w:rPr>
          <w:rFonts w:cs="Times New Roman"/>
          <w:lang w:val="mt-MT"/>
        </w:rPr>
        <w:t>Skont riżoluzzjoni fis-Seduta Nru 207 tal-Erbgħa, 13 ta’ Marzu 2019, il-Kumitat iltaqa’ biex jikkonsidra mill-ġdid dan l-Abbozz ta’ Liġi.</w:t>
      </w:r>
    </w:p>
    <w:p w:rsidR="00F41023" w:rsidRPr="00851757" w:rsidRDefault="00F41023" w:rsidP="003D1633">
      <w:pPr>
        <w:jc w:val="both"/>
        <w:rPr>
          <w:rFonts w:cs="Times New Roman"/>
          <w:lang w:val="mt-MT"/>
        </w:rPr>
      </w:pPr>
    </w:p>
    <w:p w:rsidR="00F633BE" w:rsidRPr="00851757" w:rsidRDefault="00F633BE" w:rsidP="003D1633">
      <w:pPr>
        <w:jc w:val="both"/>
        <w:rPr>
          <w:rFonts w:cs="Times New Roman"/>
          <w:lang w:val="mt-MT"/>
        </w:rPr>
      </w:pPr>
    </w:p>
    <w:p w:rsidR="00A33986" w:rsidRPr="00851757" w:rsidRDefault="00A33986" w:rsidP="003D1633">
      <w:pPr>
        <w:jc w:val="both"/>
        <w:rPr>
          <w:rFonts w:cs="Times New Roman"/>
          <w:lang w:val="mt-MT"/>
        </w:rPr>
      </w:pPr>
      <w:r w:rsidRPr="00851757">
        <w:rPr>
          <w:rFonts w:cs="Times New Roman"/>
          <w:lang w:val="mt-MT"/>
        </w:rPr>
        <w:t xml:space="preserve">Bil-permess tal-Kumitat Dr Chris Buttigieg (Direttur, Malta Financial Services Authority) ġie mistieden biex jintervjeni fil-Kumitat. </w:t>
      </w:r>
    </w:p>
    <w:p w:rsidR="00A33986" w:rsidRPr="00851757" w:rsidRDefault="00A33986" w:rsidP="003D1633">
      <w:pPr>
        <w:jc w:val="both"/>
        <w:rPr>
          <w:rFonts w:cs="Times New Roman"/>
          <w:lang w:val="mt-MT"/>
        </w:rPr>
      </w:pPr>
    </w:p>
    <w:p w:rsidR="00F41023" w:rsidRPr="00851757" w:rsidRDefault="00F41023" w:rsidP="003D1633">
      <w:pPr>
        <w:jc w:val="both"/>
        <w:rPr>
          <w:rFonts w:cs="Times New Roman"/>
          <w:color w:val="292526"/>
          <w:lang w:val="mt-MT"/>
        </w:rPr>
      </w:pPr>
    </w:p>
    <w:p w:rsidR="00CC2121" w:rsidRPr="00851757" w:rsidRDefault="00CC2121" w:rsidP="003D1633">
      <w:pPr>
        <w:jc w:val="both"/>
        <w:rPr>
          <w:rFonts w:cs="Times New Roman"/>
          <w:b/>
          <w:lang w:val="mt-MT"/>
        </w:rPr>
      </w:pPr>
      <w:r w:rsidRPr="00851757">
        <w:rPr>
          <w:rFonts w:cs="Times New Roman"/>
          <w:b/>
          <w:lang w:val="mt-MT"/>
        </w:rPr>
        <w:t>KLAWSOLA 2</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Pr="00851757">
        <w:rPr>
          <w:rFonts w:cs="Times New Roman"/>
          <w:lang w:val="mt-MT"/>
        </w:rPr>
        <w:t>B</w:t>
      </w:r>
      <w:r w:rsidR="00BB7F5D">
        <w:rPr>
          <w:rFonts w:cs="Times New Roman"/>
          <w:lang w:val="mt-MT"/>
        </w:rPr>
        <w:t>”</w:t>
      </w:r>
      <w:r w:rsidRPr="00851757">
        <w:rPr>
          <w:rFonts w:cs="Times New Roman"/>
          <w:lang w:val="mt-MT"/>
        </w:rPr>
        <w:t>:</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b/>
          <w:u w:val="single"/>
          <w:lang w:val="mt-MT"/>
        </w:rPr>
      </w:pPr>
      <w:r w:rsidRPr="00851757">
        <w:rPr>
          <w:rFonts w:cs="Times New Roman"/>
          <w:b/>
          <w:u w:val="single"/>
          <w:lang w:val="mt-MT"/>
        </w:rPr>
        <w:t>Klawsola 2</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L-artikolu 14 tal-Att prinċipali, kif sostitwit bi klawsola 2, għandu jiġi sostitwit b’dan li ġej:</w:t>
      </w:r>
    </w:p>
    <w:p w:rsidR="00CC2121" w:rsidRPr="00851757" w:rsidRDefault="00CC2121" w:rsidP="003D1633">
      <w:pPr>
        <w:jc w:val="both"/>
        <w:rPr>
          <w:rFonts w:cs="Times New Roman"/>
          <w:lang w:val="mt-MT"/>
        </w:rPr>
      </w:pPr>
    </w:p>
    <w:p w:rsidR="00CC2121" w:rsidRPr="00851757" w:rsidRDefault="00BB7F5D" w:rsidP="003D1633">
      <w:pPr>
        <w:jc w:val="both"/>
        <w:rPr>
          <w:rFonts w:cs="Times New Roman"/>
          <w:lang w:val="mt-MT"/>
        </w:rPr>
      </w:pPr>
      <w:r>
        <w:rPr>
          <w:rFonts w:cs="Times New Roman"/>
          <w:lang w:val="mt-MT"/>
        </w:rPr>
        <w:t>“</w:t>
      </w:r>
      <w:r w:rsidR="00CC2121" w:rsidRPr="00851757">
        <w:rPr>
          <w:rFonts w:cs="Times New Roman"/>
          <w:lang w:val="mt-MT"/>
        </w:rPr>
        <w:t>Delega tal-funzjonijiet u setgħat tal-Awtorità dwar l-Elenku.</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762542">
        <w:rPr>
          <w:rFonts w:cs="Times New Roman"/>
          <w:b/>
          <w:lang w:val="mt-MT"/>
        </w:rPr>
        <w:t>14.</w:t>
      </w:r>
      <w:r w:rsidRPr="00851757">
        <w:rPr>
          <w:rFonts w:cs="Times New Roman"/>
          <w:lang w:val="mt-MT"/>
        </w:rPr>
        <w:t xml:space="preserve">* (1) L-Awtorità dwar l-Elenku tista’ tiddelega xi funzjonijiet u poteri tagħha taħt din it-Taqsima lill-Kumitat Eżekuttiv appuntat fl-artikolu 9 tal-Att </w:t>
      </w:r>
      <w:r w:rsidR="008C2004">
        <w:rPr>
          <w:rFonts w:cs="Times New Roman"/>
          <w:lang w:val="mt-MT"/>
        </w:rPr>
        <w:t>d</w:t>
      </w:r>
      <w:r w:rsidRPr="00851757">
        <w:rPr>
          <w:rFonts w:cs="Times New Roman"/>
          <w:lang w:val="mt-MT"/>
        </w:rPr>
        <w:t xml:space="preserve">war </w:t>
      </w:r>
      <w:r w:rsidR="00BE7C74">
        <w:rPr>
          <w:rFonts w:cs="Times New Roman"/>
          <w:lang w:val="mt-MT"/>
        </w:rPr>
        <w:t>l-</w:t>
      </w:r>
      <w:r w:rsidRPr="00851757">
        <w:rPr>
          <w:rFonts w:cs="Times New Roman"/>
          <w:lang w:val="mt-MT"/>
        </w:rPr>
        <w:t xml:space="preserve">Awtorità għas-Servizzi Finanzjarji ta’ Malta, li jkun qed jaġixxi ta’, u aktar ’il quddiem imsejjaħ </w:t>
      </w:r>
      <w:r w:rsidR="00BB7F5D">
        <w:rPr>
          <w:rFonts w:cs="Times New Roman"/>
          <w:lang w:val="mt-MT"/>
        </w:rPr>
        <w:t>“</w:t>
      </w:r>
      <w:r w:rsidRPr="00851757">
        <w:rPr>
          <w:rFonts w:cs="Times New Roman"/>
          <w:lang w:val="mt-MT"/>
        </w:rPr>
        <w:t>il-Kumitat tal-Elenkar</w:t>
      </w:r>
      <w:r w:rsidR="00BB7F5D">
        <w:rPr>
          <w:rFonts w:cs="Times New Roman"/>
          <w:lang w:val="mt-MT"/>
        </w:rPr>
        <w:t>”</w:t>
      </w:r>
      <w:r w:rsidRPr="00851757">
        <w:rPr>
          <w:rFonts w:cs="Times New Roman"/>
          <w:lang w:val="mt-MT"/>
        </w:rPr>
        <w:t>:</w:t>
      </w:r>
    </w:p>
    <w:p w:rsidR="00CC2121" w:rsidRPr="00851757" w:rsidRDefault="00CC2121" w:rsidP="003D1633">
      <w:pPr>
        <w:jc w:val="both"/>
        <w:rPr>
          <w:rFonts w:cs="Times New Roman"/>
          <w:lang w:val="mt-MT"/>
        </w:rPr>
      </w:pPr>
      <w:r w:rsidRPr="00851757">
        <w:rPr>
          <w:rFonts w:cs="Times New Roman"/>
          <w:lang w:val="mt-MT"/>
        </w:rPr>
        <w:lastRenderedPageBreak/>
        <w:t>Iżda kwalunkwe delega magħmula f’termini ta’ dan is-subartikolu għandha tiġi magħmula pubblika fuq is-sit elettroniku tal-awtorità kompetenti.</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 xml:space="preserve">(2) </w:t>
      </w:r>
      <w:r w:rsidR="008C2004">
        <w:rPr>
          <w:rFonts w:cs="Times New Roman"/>
          <w:lang w:val="mt-MT"/>
        </w:rPr>
        <w:t>I</w:t>
      </w:r>
      <w:r w:rsidRPr="00851757">
        <w:rPr>
          <w:rFonts w:cs="Times New Roman"/>
          <w:lang w:val="mt-MT"/>
        </w:rPr>
        <w:t xml:space="preserve">l-Kumitat tal-Elenkar għandu jagħmel rakkomandazzjonijiet, u xort’oħra jassisti, lill-Awtorità dwar l-Elenku fl-ammissibilità għall-elenkar ta’ strumenti finanzjarji u jwettaq kull funzjoni oħra speċifika hekk kif l-Awtorità dwar l-Elenku tista’ minn żmien għal żmien tiddelega bil-miktub. Il-Kumitat tal-Elenkar għandu jkollu dawk is-setgħat u josserva dawk il-proċeduri li l-Awtorità dwar l-Elenku tista’ tistabbilixxi, u minn żmien għal żmien għandu jirrapporta fuq l-attivitajiet tiegħu lill-Awtorità dwar l-Elenku. </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 xml:space="preserve">(3) Il-Kumitat tal-Elenkar jista’ jaħtar sotto-kumitati </w:t>
      </w:r>
      <w:r w:rsidR="002817BC">
        <w:rPr>
          <w:rFonts w:cs="Times New Roman"/>
          <w:lang w:val="mt-MT"/>
        </w:rPr>
        <w:t xml:space="preserve">addizzjonali </w:t>
      </w:r>
      <w:r w:rsidRPr="00851757">
        <w:rPr>
          <w:rFonts w:cs="Times New Roman"/>
          <w:lang w:val="mt-MT"/>
        </w:rPr>
        <w:t>sabiex jassistuh fil-qadi ta’ xi funzjonijiet speċifiċi kif il-Kumitat tal-Elenkar</w:t>
      </w:r>
      <w:r w:rsidR="00B64C95">
        <w:rPr>
          <w:rFonts w:cs="Times New Roman"/>
          <w:lang w:val="mt-MT"/>
        </w:rPr>
        <w:t xml:space="preserve"> </w:t>
      </w:r>
      <w:r w:rsidR="00B64C95" w:rsidRPr="009869CD">
        <w:rPr>
          <w:rFonts w:cs="Times New Roman"/>
          <w:lang w:val="mt-MT"/>
        </w:rPr>
        <w:t>jista’</w:t>
      </w:r>
      <w:r w:rsidRPr="00851757">
        <w:rPr>
          <w:rFonts w:cs="Times New Roman"/>
          <w:lang w:val="mt-MT"/>
        </w:rPr>
        <w:t xml:space="preserve"> jiddelega bil-miktub. </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(4) Il-Funzjoni</w:t>
      </w:r>
      <w:r w:rsidR="002817BC">
        <w:rPr>
          <w:rFonts w:cs="Times New Roman"/>
          <w:lang w:val="mt-MT"/>
        </w:rPr>
        <w:t xml:space="preserve"> responsabbli</w:t>
      </w:r>
      <w:r w:rsidRPr="00851757">
        <w:rPr>
          <w:rFonts w:cs="Times New Roman"/>
          <w:lang w:val="mt-MT"/>
        </w:rPr>
        <w:t xml:space="preserve"> għas-Sorvel</w:t>
      </w:r>
      <w:r w:rsidR="002817BC">
        <w:rPr>
          <w:rFonts w:cs="Times New Roman"/>
          <w:lang w:val="mt-MT"/>
        </w:rPr>
        <w:t>janza tat-Titoli u s-Swieq tal-a</w:t>
      </w:r>
      <w:r w:rsidRPr="00851757">
        <w:rPr>
          <w:rFonts w:cs="Times New Roman"/>
          <w:lang w:val="mt-MT"/>
        </w:rPr>
        <w:t xml:space="preserve">wtorità </w:t>
      </w:r>
      <w:r w:rsidR="002817BC" w:rsidRPr="00C37016">
        <w:rPr>
          <w:rFonts w:cs="Times New Roman"/>
          <w:lang w:val="mt-MT"/>
        </w:rPr>
        <w:t xml:space="preserve">kompetenti </w:t>
      </w:r>
      <w:r w:rsidRPr="00851757">
        <w:rPr>
          <w:rFonts w:cs="Times New Roman"/>
          <w:lang w:val="mt-MT"/>
        </w:rPr>
        <w:t>għandha wkoll tassisti u tagħti pariri lill-Kumitat tal-Elenkar f</w:t>
      </w:r>
      <w:r w:rsidR="00B64C95">
        <w:rPr>
          <w:rFonts w:cs="Times New Roman"/>
          <w:lang w:val="mt-MT"/>
        </w:rPr>
        <w:t>uq affarijiet dwar l-elenku.</w:t>
      </w:r>
      <w:r w:rsidR="00BB7F5D">
        <w:rPr>
          <w:rFonts w:cs="Times New Roman"/>
          <w:lang w:val="mt-MT"/>
        </w:rPr>
        <w:t>”</w:t>
      </w:r>
      <w:r w:rsidR="00B64C95">
        <w:rPr>
          <w:rFonts w:cs="Times New Roman"/>
          <w:lang w:val="mt-MT"/>
        </w:rPr>
        <w:t>.</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b/>
          <w:u w:val="single"/>
          <w:lang w:val="mt-MT"/>
        </w:rPr>
      </w:pPr>
      <w:r w:rsidRPr="00851757">
        <w:rPr>
          <w:rFonts w:cs="Times New Roman"/>
          <w:b/>
          <w:u w:val="single"/>
          <w:lang w:val="mt-MT"/>
        </w:rPr>
        <w:t xml:space="preserve">Clause 2 </w:t>
      </w:r>
    </w:p>
    <w:p w:rsidR="00CC2121" w:rsidRPr="00851757" w:rsidRDefault="00CC2121" w:rsidP="003D1633">
      <w:pPr>
        <w:jc w:val="both"/>
        <w:rPr>
          <w:rFonts w:cs="Times New Roman"/>
          <w:lang w:val="mt-MT"/>
        </w:rPr>
      </w:pPr>
    </w:p>
    <w:p w:rsidR="00CC2121" w:rsidRPr="00851757" w:rsidRDefault="00B64C95" w:rsidP="003D1633">
      <w:pPr>
        <w:jc w:val="both"/>
        <w:rPr>
          <w:rFonts w:cs="Times New Roman"/>
          <w:lang w:val="mt-MT"/>
        </w:rPr>
      </w:pPr>
      <w:r>
        <w:rPr>
          <w:rFonts w:cs="Times New Roman"/>
          <w:lang w:val="mt-MT"/>
        </w:rPr>
        <w:t>Article 14, as substituted by c</w:t>
      </w:r>
      <w:r w:rsidR="00CC2121" w:rsidRPr="00851757">
        <w:rPr>
          <w:rFonts w:cs="Times New Roman"/>
          <w:lang w:val="mt-MT"/>
        </w:rPr>
        <w:t xml:space="preserve">lause 2, shall be replaced by the following: </w:t>
      </w:r>
    </w:p>
    <w:p w:rsidR="00CC2121" w:rsidRPr="00851757" w:rsidRDefault="00CC2121" w:rsidP="003D1633">
      <w:pPr>
        <w:jc w:val="both"/>
        <w:rPr>
          <w:rFonts w:cs="Times New Roman"/>
          <w:lang w:val="mt-MT"/>
        </w:rPr>
      </w:pPr>
    </w:p>
    <w:p w:rsidR="00CC2121" w:rsidRPr="00851757" w:rsidRDefault="00BB7F5D" w:rsidP="003D1633">
      <w:pPr>
        <w:jc w:val="both"/>
        <w:rPr>
          <w:rFonts w:cs="Times New Roman"/>
          <w:lang w:val="mt-MT"/>
        </w:rPr>
      </w:pPr>
      <w:r>
        <w:rPr>
          <w:rFonts w:cs="Times New Roman"/>
          <w:lang w:val="mt-MT"/>
        </w:rPr>
        <w:t>“</w:t>
      </w:r>
      <w:r w:rsidR="00CC2121" w:rsidRPr="00851757">
        <w:rPr>
          <w:rFonts w:cs="Times New Roman"/>
          <w:lang w:val="mt-MT"/>
        </w:rPr>
        <w:t>Delegation of functions and powers of the Listing Authority.</w:t>
      </w:r>
    </w:p>
    <w:p w:rsidR="00CC2121" w:rsidRPr="00851757" w:rsidRDefault="00CC2121" w:rsidP="003D1633">
      <w:pPr>
        <w:jc w:val="both"/>
        <w:rPr>
          <w:rFonts w:cs="Times New Roman"/>
          <w:b/>
          <w:lang w:val="mt-MT"/>
        </w:rPr>
      </w:pPr>
    </w:p>
    <w:p w:rsidR="00CC2121" w:rsidRPr="00851757" w:rsidRDefault="00CC2121" w:rsidP="003D1633">
      <w:pPr>
        <w:jc w:val="both"/>
        <w:rPr>
          <w:rFonts w:cs="Times New Roman"/>
          <w:lang w:val="mt-MT"/>
        </w:rPr>
      </w:pPr>
      <w:r w:rsidRPr="00851757">
        <w:rPr>
          <w:rFonts w:cs="Times New Roman"/>
          <w:b/>
          <w:lang w:val="mt-MT"/>
        </w:rPr>
        <w:t>14</w:t>
      </w:r>
      <w:r w:rsidRPr="00851757">
        <w:rPr>
          <w:rFonts w:cs="Times New Roman"/>
          <w:lang w:val="mt-MT"/>
        </w:rPr>
        <w:t xml:space="preserve">.* (1) </w:t>
      </w:r>
      <w:r w:rsidRPr="00851757">
        <w:rPr>
          <w:rFonts w:eastAsiaTheme="minorHAnsi" w:cs="Times New Roman"/>
          <w:lang w:val="mt-MT"/>
        </w:rPr>
        <w:t xml:space="preserve">The Listing Authority may delegate any of its functions and powers under this Part to the Executive Committee appointed in terms of article 9 of the Malta Financial Services Authority Act, acting as, and hereinafter referred to as the </w:t>
      </w:r>
      <w:r w:rsidR="00BB7F5D">
        <w:rPr>
          <w:rFonts w:eastAsiaTheme="minorHAnsi" w:cs="Times New Roman"/>
          <w:lang w:val="mt-MT"/>
        </w:rPr>
        <w:t>“</w:t>
      </w:r>
      <w:r w:rsidRPr="00851757">
        <w:rPr>
          <w:rFonts w:eastAsiaTheme="minorHAnsi" w:cs="Times New Roman"/>
          <w:lang w:val="mt-MT"/>
        </w:rPr>
        <w:t>Listing Committee</w:t>
      </w:r>
      <w:r w:rsidR="00BB7F5D">
        <w:rPr>
          <w:rFonts w:eastAsiaTheme="minorHAnsi" w:cs="Times New Roman"/>
          <w:lang w:val="mt-MT"/>
        </w:rPr>
        <w:t>”</w:t>
      </w:r>
      <w:r w:rsidRPr="00851757">
        <w:rPr>
          <w:rFonts w:eastAsiaTheme="minorHAnsi" w:cs="Times New Roman"/>
          <w:lang w:val="mt-MT"/>
        </w:rPr>
        <w:t>:</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Provided that any delegation made in terms of this sub-article shall be made public on the competent authority’s website.</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(2) The Listing Committee shall make recommendations to, and otherwise assist, the Listing Authority in the admissibility to listing of financial instruments and shall perform any other specific functions as the Listing Authority may from time to time delegate in writing. The Listing Commit</w:t>
      </w:r>
      <w:r w:rsidR="00B64C95">
        <w:rPr>
          <w:rFonts w:cs="Times New Roman"/>
          <w:lang w:val="mt-MT"/>
        </w:rPr>
        <w:t>t</w:t>
      </w:r>
      <w:r w:rsidRPr="00851757">
        <w:rPr>
          <w:rFonts w:cs="Times New Roman"/>
          <w:lang w:val="mt-MT"/>
        </w:rPr>
        <w:t xml:space="preserve">ee shall have such powers and observe such procedures as the Listing Authority may establish, and shall periodically report on its activities to the Listing Authority. </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(3) The Listing Committee may appoint additional sub-committees for the purpose of assisting it in the performance of such specific functions as the Listing Committee may delegate in writing.</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 xml:space="preserve">(4) The Function responsible for Securities and Markets Supervision of the </w:t>
      </w:r>
      <w:r w:rsidR="002817BC" w:rsidRPr="00C37016">
        <w:rPr>
          <w:rFonts w:cs="Times New Roman"/>
          <w:lang w:val="mt-MT"/>
        </w:rPr>
        <w:t xml:space="preserve">competent </w:t>
      </w:r>
      <w:r w:rsidR="002817BC">
        <w:rPr>
          <w:rFonts w:cs="Times New Roman"/>
          <w:lang w:val="mt-MT"/>
        </w:rPr>
        <w:t>a</w:t>
      </w:r>
      <w:r w:rsidRPr="00851757">
        <w:rPr>
          <w:rFonts w:cs="Times New Roman"/>
          <w:lang w:val="mt-MT"/>
        </w:rPr>
        <w:t>uthority shall also assist and give advice to the Listing Committee on listing matters.</w:t>
      </w:r>
      <w:r w:rsidR="00BB7F5D">
        <w:rPr>
          <w:rFonts w:cs="Times New Roman"/>
          <w:lang w:val="mt-MT"/>
        </w:rPr>
        <w:t>”</w:t>
      </w:r>
      <w:r w:rsidRPr="00851757">
        <w:rPr>
          <w:rFonts w:cs="Times New Roman"/>
          <w:lang w:val="mt-MT"/>
        </w:rPr>
        <w:t>.</w:t>
      </w:r>
    </w:p>
    <w:p w:rsidR="00CC2121" w:rsidRPr="00851757" w:rsidRDefault="00CC2121" w:rsidP="003D1633">
      <w:pPr>
        <w:pStyle w:val="BodyTextIndent"/>
        <w:ind w:right="0" w:firstLine="0"/>
        <w:rPr>
          <w:rFonts w:ascii="Times New Roman" w:hAnsi="Times New Roman"/>
          <w:sz w:val="24"/>
          <w:szCs w:val="24"/>
          <w:lang w:val="mt-MT"/>
        </w:rPr>
      </w:pPr>
    </w:p>
    <w:p w:rsidR="00CC2121" w:rsidRPr="00851757" w:rsidRDefault="00CC2121" w:rsidP="003D1633">
      <w:pPr>
        <w:jc w:val="both"/>
        <w:rPr>
          <w:rFonts w:cs="Times New Roman"/>
          <w:lang w:val="mt-MT"/>
        </w:rPr>
      </w:pPr>
      <w:r w:rsidRPr="00851757">
        <w:rPr>
          <w:rFonts w:cs="Times New Roman"/>
          <w:lang w:val="mt-MT"/>
        </w:rPr>
        <w:t xml:space="preserve">L-Emenda </w:t>
      </w:r>
      <w:r w:rsidR="00BB7F5D">
        <w:rPr>
          <w:rFonts w:cs="Times New Roman"/>
          <w:lang w:val="mt-MT"/>
        </w:rPr>
        <w:t>“</w:t>
      </w:r>
      <w:r w:rsidR="0083333A">
        <w:rPr>
          <w:rFonts w:cs="Times New Roman"/>
          <w:lang w:val="mt-MT"/>
        </w:rPr>
        <w:t>B</w:t>
      </w:r>
      <w:r w:rsidR="00BB7F5D">
        <w:rPr>
          <w:rFonts w:cs="Times New Roman"/>
          <w:lang w:val="mt-MT"/>
        </w:rPr>
        <w:t>”</w:t>
      </w:r>
      <w:r w:rsidRPr="00851757">
        <w:rPr>
          <w:rFonts w:cs="Times New Roman"/>
          <w:lang w:val="mt-MT"/>
        </w:rPr>
        <w:t xml:space="preserve"> għaddiet nem. con. </w:t>
      </w:r>
    </w:p>
    <w:p w:rsidR="00CC2121" w:rsidRPr="00851757" w:rsidRDefault="00CC2121" w:rsidP="003D1633">
      <w:pPr>
        <w:pStyle w:val="BodyTextIndent"/>
        <w:ind w:right="0" w:firstLine="0"/>
        <w:rPr>
          <w:rFonts w:ascii="Times New Roman" w:hAnsi="Times New Roman"/>
          <w:sz w:val="24"/>
          <w:szCs w:val="24"/>
          <w:lang w:val="mt-MT"/>
        </w:rPr>
      </w:pPr>
    </w:p>
    <w:p w:rsidR="00CC2121" w:rsidRPr="00851757" w:rsidRDefault="00CC2121" w:rsidP="003D1633">
      <w:pPr>
        <w:jc w:val="both"/>
        <w:rPr>
          <w:rFonts w:cs="Times New Roman"/>
          <w:lang w:val="mt-MT"/>
        </w:rPr>
      </w:pPr>
      <w:r w:rsidRPr="00851757">
        <w:rPr>
          <w:rFonts w:cs="Times New Roman"/>
          <w:b/>
          <w:lang w:val="mt-MT"/>
        </w:rPr>
        <w:t>KLAWSOLA 2,</w:t>
      </w:r>
      <w:r w:rsidRPr="00851757">
        <w:rPr>
          <w:rFonts w:cs="Times New Roman"/>
          <w:lang w:val="mt-MT"/>
        </w:rPr>
        <w:t xml:space="preserve"> kif emendata, għaddiet nem. con. u kienet ordnata ssir parti mill-Abbozz ta’ Liġi.</w:t>
      </w:r>
    </w:p>
    <w:p w:rsidR="00CC2121" w:rsidRPr="00851757" w:rsidRDefault="00CC2121" w:rsidP="003D1633">
      <w:pPr>
        <w:pStyle w:val="BodyTextIndent"/>
        <w:ind w:right="0" w:firstLine="0"/>
        <w:rPr>
          <w:rFonts w:ascii="Times New Roman" w:hAnsi="Times New Roman"/>
          <w:sz w:val="24"/>
          <w:szCs w:val="24"/>
          <w:lang w:val="mt-MT"/>
        </w:rPr>
      </w:pPr>
    </w:p>
    <w:p w:rsidR="00CC2121" w:rsidRDefault="00CC2121" w:rsidP="003D1633">
      <w:pPr>
        <w:pStyle w:val="BodyTextIndent"/>
        <w:ind w:right="0" w:firstLine="0"/>
        <w:rPr>
          <w:rFonts w:ascii="Times New Roman" w:hAnsi="Times New Roman"/>
          <w:sz w:val="24"/>
          <w:szCs w:val="24"/>
          <w:lang w:val="mt-MT"/>
        </w:rPr>
      </w:pPr>
    </w:p>
    <w:p w:rsidR="0036745B" w:rsidRDefault="0036745B" w:rsidP="003D1633">
      <w:pPr>
        <w:pStyle w:val="BodyTextIndent"/>
        <w:ind w:right="0" w:firstLine="0"/>
        <w:rPr>
          <w:rFonts w:ascii="Times New Roman" w:hAnsi="Times New Roman"/>
          <w:sz w:val="24"/>
          <w:szCs w:val="24"/>
          <w:lang w:val="mt-MT"/>
        </w:rPr>
      </w:pPr>
    </w:p>
    <w:p w:rsidR="0036745B" w:rsidRPr="00851757" w:rsidRDefault="0036745B" w:rsidP="003D1633">
      <w:pPr>
        <w:pStyle w:val="BodyTextIndent"/>
        <w:ind w:right="0" w:firstLine="0"/>
        <w:rPr>
          <w:rFonts w:ascii="Times New Roman" w:hAnsi="Times New Roman"/>
          <w:sz w:val="24"/>
          <w:szCs w:val="24"/>
          <w:lang w:val="mt-MT"/>
        </w:rPr>
      </w:pPr>
    </w:p>
    <w:p w:rsidR="00CC2121" w:rsidRPr="00851757" w:rsidRDefault="00CC2121" w:rsidP="003D1633">
      <w:pPr>
        <w:pStyle w:val="BodyTextIndent"/>
        <w:ind w:right="0" w:firstLine="0"/>
        <w:rPr>
          <w:rFonts w:ascii="Times New Roman" w:hAnsi="Times New Roman"/>
          <w:b/>
          <w:sz w:val="24"/>
          <w:szCs w:val="24"/>
          <w:lang w:val="mt-MT"/>
        </w:rPr>
      </w:pPr>
      <w:r w:rsidRPr="00851757">
        <w:rPr>
          <w:rFonts w:ascii="Times New Roman" w:hAnsi="Times New Roman"/>
          <w:b/>
          <w:sz w:val="24"/>
          <w:szCs w:val="24"/>
          <w:lang w:val="mt-MT"/>
        </w:rPr>
        <w:lastRenderedPageBreak/>
        <w:t>KLAWSOLA 3</w:t>
      </w:r>
    </w:p>
    <w:p w:rsidR="00CC2121" w:rsidRPr="00851757" w:rsidRDefault="00CC2121" w:rsidP="003D1633">
      <w:pPr>
        <w:jc w:val="both"/>
        <w:rPr>
          <w:rFonts w:cs="Times New Roman"/>
          <w:b/>
          <w:lang w:val="mt-MT"/>
        </w:rPr>
      </w:pPr>
    </w:p>
    <w:p w:rsidR="00CC2121" w:rsidRPr="00851757" w:rsidRDefault="00CC2121"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0083333A">
        <w:rPr>
          <w:rFonts w:cs="Times New Roman"/>
          <w:lang w:val="mt-MT"/>
        </w:rPr>
        <w:t>Ċ</w:t>
      </w:r>
      <w:r w:rsidR="00BB7F5D">
        <w:rPr>
          <w:rFonts w:cs="Times New Roman"/>
          <w:lang w:val="mt-MT"/>
        </w:rPr>
        <w:t>”</w:t>
      </w:r>
      <w:r w:rsidRPr="00851757">
        <w:rPr>
          <w:rFonts w:cs="Times New Roman"/>
          <w:lang w:val="mt-MT"/>
        </w:rPr>
        <w:t>:</w:t>
      </w:r>
    </w:p>
    <w:p w:rsidR="00CC2121" w:rsidRPr="00851757" w:rsidRDefault="00CC2121" w:rsidP="003D1633">
      <w:pPr>
        <w:jc w:val="both"/>
        <w:rPr>
          <w:rFonts w:cs="Times New Roman"/>
          <w:b/>
          <w:lang w:val="mt-MT"/>
        </w:rPr>
      </w:pPr>
    </w:p>
    <w:p w:rsidR="00CC2121" w:rsidRPr="00851757" w:rsidRDefault="00CC2121" w:rsidP="003D1633">
      <w:pPr>
        <w:jc w:val="both"/>
        <w:rPr>
          <w:rFonts w:cs="Times New Roman"/>
          <w:b/>
          <w:u w:val="single"/>
          <w:lang w:val="mt-MT"/>
        </w:rPr>
      </w:pPr>
      <w:r w:rsidRPr="00851757">
        <w:rPr>
          <w:rFonts w:cs="Times New Roman"/>
          <w:b/>
          <w:u w:val="single"/>
          <w:lang w:val="mt-MT"/>
        </w:rPr>
        <w:t>Klawsola 3</w:t>
      </w:r>
    </w:p>
    <w:p w:rsidR="00CC2121" w:rsidRPr="00851757" w:rsidRDefault="00CC2121" w:rsidP="003D1633">
      <w:pPr>
        <w:jc w:val="both"/>
        <w:rPr>
          <w:rFonts w:cs="Times New Roman"/>
          <w:b/>
          <w:lang w:val="mt-MT"/>
        </w:rPr>
      </w:pPr>
    </w:p>
    <w:p w:rsidR="00CC2121" w:rsidRPr="00851757" w:rsidRDefault="00CC2121" w:rsidP="003D1633">
      <w:pPr>
        <w:jc w:val="both"/>
        <w:rPr>
          <w:rFonts w:cs="Times New Roman"/>
          <w:b/>
          <w:lang w:val="mt-MT"/>
        </w:rPr>
      </w:pPr>
      <w:r w:rsidRPr="00851757">
        <w:rPr>
          <w:rFonts w:cs="Times New Roman"/>
          <w:lang w:val="mt-MT"/>
        </w:rPr>
        <w:t xml:space="preserve">Fis-subartikolu (1) tal-artikolu 59 tal-Att prinċipali, kif sostitwit u emendat bi klawsola 3, il-kliem </w:t>
      </w:r>
      <w:r w:rsidR="00BB7F5D">
        <w:rPr>
          <w:rFonts w:cs="Times New Roman"/>
          <w:lang w:val="mt-MT"/>
        </w:rPr>
        <w:t>“</w:t>
      </w:r>
      <w:r w:rsidRPr="00851757">
        <w:rPr>
          <w:rFonts w:cs="Times New Roman"/>
          <w:lang w:val="mt-MT"/>
        </w:rPr>
        <w:t>funzjoni jew taqsima responsabbli għal titoli u swieq</w:t>
      </w:r>
      <w:r w:rsidR="00BB7F5D">
        <w:rPr>
          <w:rFonts w:cs="Times New Roman"/>
          <w:lang w:val="mt-MT"/>
        </w:rPr>
        <w:t>”</w:t>
      </w:r>
      <w:r w:rsidRPr="00851757">
        <w:rPr>
          <w:rFonts w:cs="Times New Roman"/>
          <w:lang w:val="mt-MT"/>
        </w:rPr>
        <w:t xml:space="preserve"> għandu jiġi sostitwit bil-kliem </w:t>
      </w:r>
      <w:r w:rsidR="00BB7F5D">
        <w:rPr>
          <w:rFonts w:cs="Times New Roman"/>
          <w:lang w:val="mt-MT"/>
        </w:rPr>
        <w:t>“</w:t>
      </w:r>
      <w:r w:rsidRPr="00851757">
        <w:rPr>
          <w:rFonts w:cs="Times New Roman"/>
          <w:lang w:val="mt-MT"/>
        </w:rPr>
        <w:t>Kumitat Eżekuttiv</w:t>
      </w:r>
      <w:r w:rsidR="00BB7F5D">
        <w:rPr>
          <w:rFonts w:cs="Times New Roman"/>
          <w:lang w:val="mt-MT"/>
        </w:rPr>
        <w:t>”</w:t>
      </w:r>
      <w:r w:rsidRPr="00851757">
        <w:rPr>
          <w:rFonts w:cs="Times New Roman"/>
          <w:lang w:val="mt-MT"/>
        </w:rPr>
        <w:t xml:space="preserve">. </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b/>
          <w:u w:val="single"/>
          <w:lang w:val="mt-MT"/>
        </w:rPr>
      </w:pPr>
      <w:r w:rsidRPr="00851757">
        <w:rPr>
          <w:rFonts w:cs="Times New Roman"/>
          <w:b/>
          <w:u w:val="single"/>
          <w:lang w:val="mt-MT"/>
        </w:rPr>
        <w:t xml:space="preserve">Clause 3 </w:t>
      </w:r>
    </w:p>
    <w:p w:rsidR="00CC2121" w:rsidRPr="00851757" w:rsidRDefault="00CC2121" w:rsidP="003D1633">
      <w:pPr>
        <w:jc w:val="both"/>
        <w:rPr>
          <w:rFonts w:cs="Times New Roman"/>
          <w:b/>
          <w:lang w:val="mt-MT"/>
        </w:rPr>
      </w:pPr>
    </w:p>
    <w:p w:rsidR="00CC2121" w:rsidRPr="00851757" w:rsidRDefault="00CC2121" w:rsidP="003D1633">
      <w:pPr>
        <w:jc w:val="both"/>
        <w:rPr>
          <w:rFonts w:cs="Times New Roman"/>
          <w:b/>
          <w:lang w:val="mt-MT"/>
        </w:rPr>
      </w:pPr>
      <w:r w:rsidRPr="00851757">
        <w:rPr>
          <w:rFonts w:cs="Times New Roman"/>
          <w:lang w:val="mt-MT"/>
        </w:rPr>
        <w:t>In sub-article (1) of article 59 of the principal Act, as substituted</w:t>
      </w:r>
      <w:r w:rsidR="00B64C95">
        <w:rPr>
          <w:rFonts w:cs="Times New Roman"/>
          <w:lang w:val="mt-MT"/>
        </w:rPr>
        <w:t xml:space="preserve"> and amended</w:t>
      </w:r>
      <w:r w:rsidRPr="00851757">
        <w:rPr>
          <w:rFonts w:cs="Times New Roman"/>
          <w:lang w:val="mt-MT"/>
        </w:rPr>
        <w:t xml:space="preserve"> by clause 3, for the words </w:t>
      </w:r>
      <w:r w:rsidR="00BB7F5D">
        <w:rPr>
          <w:rFonts w:cs="Times New Roman"/>
          <w:lang w:val="mt-MT"/>
        </w:rPr>
        <w:t>“</w:t>
      </w:r>
      <w:r w:rsidRPr="00851757">
        <w:rPr>
          <w:rFonts w:cs="Times New Roman"/>
          <w:lang w:val="mt-MT"/>
        </w:rPr>
        <w:t>function or unit responsible for securities and markets</w:t>
      </w:r>
      <w:r w:rsidR="00BB7F5D">
        <w:rPr>
          <w:rFonts w:cs="Times New Roman"/>
          <w:lang w:val="mt-MT"/>
        </w:rPr>
        <w:t>”</w:t>
      </w:r>
      <w:r w:rsidRPr="00851757">
        <w:rPr>
          <w:rFonts w:cs="Times New Roman"/>
          <w:lang w:val="mt-MT"/>
        </w:rPr>
        <w:t xml:space="preserve"> there shall be substituted the words </w:t>
      </w:r>
      <w:r w:rsidR="00BB7F5D">
        <w:rPr>
          <w:rFonts w:cs="Times New Roman"/>
          <w:lang w:val="mt-MT"/>
        </w:rPr>
        <w:t>“</w:t>
      </w:r>
      <w:r w:rsidRPr="00851757">
        <w:rPr>
          <w:rFonts w:cs="Times New Roman"/>
          <w:lang w:val="mt-MT"/>
        </w:rPr>
        <w:t>Executive Committee</w:t>
      </w:r>
      <w:r w:rsidR="00BB7F5D">
        <w:rPr>
          <w:rFonts w:cs="Times New Roman"/>
          <w:lang w:val="mt-MT"/>
        </w:rPr>
        <w:t>”</w:t>
      </w:r>
      <w:r w:rsidRPr="00851757">
        <w:rPr>
          <w:rFonts w:cs="Times New Roman"/>
          <w:lang w:val="mt-MT"/>
        </w:rPr>
        <w:t xml:space="preserve">. </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lang w:val="mt-MT"/>
        </w:rPr>
        <w:t xml:space="preserve">L-Emenda </w:t>
      </w:r>
      <w:r w:rsidR="00BB7F5D">
        <w:rPr>
          <w:rFonts w:cs="Times New Roman"/>
          <w:lang w:val="mt-MT"/>
        </w:rPr>
        <w:t>“</w:t>
      </w:r>
      <w:r w:rsidR="0083333A">
        <w:rPr>
          <w:rFonts w:cs="Times New Roman"/>
          <w:lang w:val="mt-MT"/>
        </w:rPr>
        <w:t>Ċ</w:t>
      </w:r>
      <w:r w:rsidR="00BB7F5D">
        <w:rPr>
          <w:rFonts w:cs="Times New Roman"/>
          <w:lang w:val="mt-MT"/>
        </w:rPr>
        <w:t>”</w:t>
      </w:r>
      <w:r w:rsidRPr="00851757">
        <w:rPr>
          <w:rFonts w:cs="Times New Roman"/>
          <w:lang w:val="mt-MT"/>
        </w:rPr>
        <w:t xml:space="preserve"> għaddiet nem. con. </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lang w:val="mt-MT"/>
        </w:rPr>
      </w:pPr>
      <w:r w:rsidRPr="00851757">
        <w:rPr>
          <w:rFonts w:cs="Times New Roman"/>
          <w:b/>
          <w:lang w:val="mt-MT"/>
        </w:rPr>
        <w:t>KLAWSOLA 3,</w:t>
      </w:r>
      <w:r w:rsidRPr="00851757">
        <w:rPr>
          <w:rFonts w:cs="Times New Roman"/>
          <w:lang w:val="mt-MT"/>
        </w:rPr>
        <w:t xml:space="preserve"> kif emendata, għaddiet nem. con. u kienet ordnata ssir parti mill-Abbozz ta’ Liġi.</w:t>
      </w:r>
    </w:p>
    <w:p w:rsidR="00CC2121" w:rsidRPr="00851757" w:rsidRDefault="00CC2121" w:rsidP="003D1633">
      <w:pPr>
        <w:jc w:val="both"/>
        <w:rPr>
          <w:rFonts w:cs="Times New Roman"/>
          <w:lang w:val="mt-MT"/>
        </w:rPr>
      </w:pPr>
    </w:p>
    <w:p w:rsidR="00CC2121" w:rsidRPr="00851757" w:rsidRDefault="00CC2121" w:rsidP="003D1633">
      <w:pPr>
        <w:pStyle w:val="BodyTextIndent"/>
        <w:ind w:right="0" w:firstLine="0"/>
        <w:rPr>
          <w:rFonts w:ascii="Times New Roman" w:hAnsi="Times New Roman"/>
          <w:b/>
          <w:sz w:val="24"/>
          <w:szCs w:val="24"/>
          <w:lang w:val="mt-MT"/>
        </w:rPr>
      </w:pPr>
      <w:r w:rsidRPr="00851757">
        <w:rPr>
          <w:rFonts w:ascii="Times New Roman" w:hAnsi="Times New Roman"/>
          <w:b/>
          <w:sz w:val="24"/>
          <w:szCs w:val="24"/>
          <w:lang w:val="mt-MT"/>
        </w:rPr>
        <w:t>KLAWSOLA 1</w:t>
      </w:r>
    </w:p>
    <w:p w:rsidR="00CC2121" w:rsidRPr="00851757" w:rsidRDefault="00CC2121" w:rsidP="003D1633">
      <w:pPr>
        <w:pStyle w:val="BodyTextIndent"/>
        <w:ind w:right="0" w:firstLine="0"/>
        <w:rPr>
          <w:rFonts w:ascii="Times New Roman" w:hAnsi="Times New Roman"/>
          <w:sz w:val="24"/>
          <w:szCs w:val="24"/>
          <w:lang w:val="mt-MT"/>
        </w:rPr>
      </w:pPr>
    </w:p>
    <w:p w:rsidR="00CC2121" w:rsidRPr="00851757" w:rsidRDefault="00CC2121" w:rsidP="003D1633">
      <w:pPr>
        <w:jc w:val="both"/>
        <w:rPr>
          <w:rFonts w:cs="Times New Roman"/>
          <w:lang w:val="mt-MT"/>
        </w:rPr>
      </w:pPr>
      <w:r w:rsidRPr="00851757">
        <w:rPr>
          <w:rFonts w:cs="Times New Roman"/>
          <w:lang w:val="mt-MT"/>
        </w:rPr>
        <w:t xml:space="preserve">Is-Segretarju Parlamentari għas-Servizzi Finanzjarji, Ekonomija Diġitali u Innovazzjoni ressaq din l-Emenda </w:t>
      </w:r>
      <w:r w:rsidR="00BB7F5D">
        <w:rPr>
          <w:rFonts w:cs="Times New Roman"/>
          <w:lang w:val="mt-MT"/>
        </w:rPr>
        <w:t>“</w:t>
      </w:r>
      <w:r w:rsidR="0083333A">
        <w:rPr>
          <w:rFonts w:cs="Times New Roman"/>
          <w:lang w:val="mt-MT"/>
        </w:rPr>
        <w:t>D</w:t>
      </w:r>
      <w:r w:rsidR="00BB7F5D">
        <w:rPr>
          <w:rFonts w:cs="Times New Roman"/>
          <w:lang w:val="mt-MT"/>
        </w:rPr>
        <w:t>”</w:t>
      </w:r>
      <w:r w:rsidRPr="00851757">
        <w:rPr>
          <w:rFonts w:cs="Times New Roman"/>
          <w:lang w:val="mt-MT"/>
        </w:rPr>
        <w:t>:</w:t>
      </w:r>
    </w:p>
    <w:p w:rsidR="00CC2121" w:rsidRPr="00851757" w:rsidRDefault="00CC2121" w:rsidP="003D1633">
      <w:pPr>
        <w:jc w:val="both"/>
        <w:rPr>
          <w:rFonts w:cs="Times New Roman"/>
          <w:b/>
          <w:lang w:val="mt-MT"/>
        </w:rPr>
      </w:pPr>
    </w:p>
    <w:p w:rsidR="00CC2121" w:rsidRPr="00851757" w:rsidRDefault="00CC2121" w:rsidP="003D1633">
      <w:pPr>
        <w:jc w:val="both"/>
        <w:rPr>
          <w:rFonts w:cs="Times New Roman"/>
          <w:b/>
          <w:u w:val="single"/>
          <w:lang w:val="mt-MT"/>
        </w:rPr>
      </w:pPr>
      <w:r w:rsidRPr="00851757">
        <w:rPr>
          <w:rFonts w:cs="Times New Roman"/>
          <w:b/>
          <w:u w:val="single"/>
          <w:lang w:val="mt-MT"/>
        </w:rPr>
        <w:t>Klawsola 1</w:t>
      </w:r>
    </w:p>
    <w:p w:rsidR="00CC2121" w:rsidRPr="00851757" w:rsidRDefault="00CC2121" w:rsidP="003D1633">
      <w:pPr>
        <w:jc w:val="both"/>
        <w:rPr>
          <w:rFonts w:cs="Times New Roman"/>
          <w:b/>
          <w:u w:val="single"/>
          <w:lang w:val="mt-MT"/>
        </w:rPr>
      </w:pPr>
    </w:p>
    <w:p w:rsidR="00CC2121" w:rsidRPr="00851757" w:rsidRDefault="00CC2121" w:rsidP="003D1633">
      <w:pPr>
        <w:jc w:val="both"/>
        <w:rPr>
          <w:rFonts w:cs="Times New Roman"/>
          <w:lang w:val="mt-MT"/>
        </w:rPr>
      </w:pPr>
      <w:r w:rsidRPr="00851757">
        <w:rPr>
          <w:rFonts w:cs="Times New Roman"/>
          <w:lang w:val="mt-MT"/>
        </w:rPr>
        <w:t xml:space="preserve">Fi klawsola 1, minflok il-kliem </w:t>
      </w:r>
      <w:r w:rsidR="00BB7F5D">
        <w:rPr>
          <w:rFonts w:cs="Times New Roman"/>
          <w:lang w:val="mt-MT"/>
        </w:rPr>
        <w:t>“</w:t>
      </w:r>
      <w:r w:rsidRPr="00851757">
        <w:rPr>
          <w:rFonts w:cs="Times New Roman"/>
          <w:lang w:val="mt-MT"/>
        </w:rPr>
        <w:t>l-Att tal-2018 li jemenda l-Att dwar is-Swieq Finanzjarji</w:t>
      </w:r>
      <w:r w:rsidR="00BB7F5D">
        <w:rPr>
          <w:rFonts w:cs="Times New Roman"/>
          <w:lang w:val="mt-MT"/>
        </w:rPr>
        <w:t>”</w:t>
      </w:r>
      <w:r w:rsidRPr="00851757">
        <w:rPr>
          <w:rFonts w:cs="Times New Roman"/>
          <w:lang w:val="mt-MT"/>
        </w:rPr>
        <w:t xml:space="preserve"> għandhom jidħlu l-kliem </w:t>
      </w:r>
      <w:r w:rsidR="00BB7F5D">
        <w:rPr>
          <w:rFonts w:cs="Times New Roman"/>
          <w:lang w:val="mt-MT"/>
        </w:rPr>
        <w:t>“</w:t>
      </w:r>
      <w:r w:rsidRPr="00851757">
        <w:rPr>
          <w:rFonts w:cs="Times New Roman"/>
          <w:lang w:val="mt-MT"/>
        </w:rPr>
        <w:t>l-Att tal-2019 li jemenda l-Att dwar is-Swieq Finanzjarji</w:t>
      </w:r>
      <w:r w:rsidR="00BB7F5D">
        <w:rPr>
          <w:rFonts w:cs="Times New Roman"/>
          <w:lang w:val="mt-MT"/>
        </w:rPr>
        <w:t>”</w:t>
      </w:r>
      <w:r w:rsidRPr="00851757">
        <w:rPr>
          <w:rFonts w:cs="Times New Roman"/>
          <w:lang w:val="mt-MT"/>
        </w:rPr>
        <w:t>.</w:t>
      </w:r>
    </w:p>
    <w:p w:rsidR="00CC2121" w:rsidRPr="00851757" w:rsidRDefault="00CC2121" w:rsidP="003D1633">
      <w:pPr>
        <w:jc w:val="both"/>
        <w:rPr>
          <w:rFonts w:cs="Times New Roman"/>
          <w:lang w:val="mt-MT"/>
        </w:rPr>
      </w:pPr>
    </w:p>
    <w:p w:rsidR="00CC2121" w:rsidRPr="00851757" w:rsidRDefault="00CC2121" w:rsidP="003D1633">
      <w:pPr>
        <w:jc w:val="both"/>
        <w:rPr>
          <w:rFonts w:cs="Times New Roman"/>
          <w:b/>
          <w:u w:val="single"/>
          <w:lang w:val="mt-MT"/>
        </w:rPr>
      </w:pPr>
      <w:r w:rsidRPr="00851757">
        <w:rPr>
          <w:rFonts w:cs="Times New Roman"/>
          <w:b/>
          <w:u w:val="single"/>
          <w:lang w:val="mt-MT"/>
        </w:rPr>
        <w:t>Clause 1</w:t>
      </w:r>
    </w:p>
    <w:p w:rsidR="00CC2121" w:rsidRPr="00851757" w:rsidRDefault="00CC2121" w:rsidP="003D1633">
      <w:pPr>
        <w:pStyle w:val="Default"/>
        <w:jc w:val="both"/>
        <w:rPr>
          <w:rFonts w:ascii="Times New Roman" w:hAnsi="Times New Roman" w:cs="Times New Roman"/>
          <w:lang w:val="mt-MT"/>
        </w:rPr>
      </w:pPr>
    </w:p>
    <w:p w:rsidR="00CC2121" w:rsidRPr="00851757" w:rsidRDefault="00CC2121" w:rsidP="003D1633">
      <w:pPr>
        <w:pStyle w:val="Default"/>
        <w:jc w:val="both"/>
        <w:rPr>
          <w:rFonts w:ascii="Times New Roman" w:hAnsi="Times New Roman" w:cs="Times New Roman"/>
          <w:lang w:val="mt-MT"/>
        </w:rPr>
      </w:pPr>
      <w:r w:rsidRPr="00851757">
        <w:rPr>
          <w:rFonts w:ascii="Times New Roman" w:hAnsi="Times New Roman" w:cs="Times New Roman"/>
          <w:lang w:val="mt-MT"/>
        </w:rPr>
        <w:t xml:space="preserve">In clause 1, for the words </w:t>
      </w:r>
      <w:r w:rsidR="00BB7F5D">
        <w:rPr>
          <w:rFonts w:ascii="Times New Roman" w:hAnsi="Times New Roman" w:cs="Times New Roman"/>
          <w:lang w:val="mt-MT"/>
        </w:rPr>
        <w:t>“</w:t>
      </w:r>
      <w:r w:rsidRPr="00851757">
        <w:rPr>
          <w:rFonts w:ascii="Times New Roman" w:hAnsi="Times New Roman" w:cs="Times New Roman"/>
          <w:lang w:val="mt-MT"/>
        </w:rPr>
        <w:t>Financial Markets (Amendment) Act, 2018</w:t>
      </w:r>
      <w:r w:rsidR="00BB7F5D">
        <w:rPr>
          <w:rFonts w:ascii="Times New Roman" w:hAnsi="Times New Roman" w:cs="Times New Roman"/>
          <w:lang w:val="mt-MT"/>
        </w:rPr>
        <w:t>”</w:t>
      </w:r>
      <w:r w:rsidRPr="00851757">
        <w:rPr>
          <w:rFonts w:ascii="Times New Roman" w:hAnsi="Times New Roman" w:cs="Times New Roman"/>
          <w:lang w:val="mt-MT"/>
        </w:rPr>
        <w:t xml:space="preserve"> there shall be substituted the words </w:t>
      </w:r>
      <w:r w:rsidR="00BB7F5D">
        <w:rPr>
          <w:rFonts w:ascii="Times New Roman" w:hAnsi="Times New Roman" w:cs="Times New Roman"/>
          <w:lang w:val="mt-MT"/>
        </w:rPr>
        <w:t>“</w:t>
      </w:r>
      <w:r w:rsidRPr="00851757">
        <w:rPr>
          <w:rFonts w:ascii="Times New Roman" w:hAnsi="Times New Roman" w:cs="Times New Roman"/>
          <w:lang w:val="mt-MT"/>
        </w:rPr>
        <w:t>Financial Markets (Amendment) Act, 2019</w:t>
      </w:r>
      <w:r w:rsidR="00BB7F5D">
        <w:rPr>
          <w:rFonts w:ascii="Times New Roman" w:hAnsi="Times New Roman" w:cs="Times New Roman"/>
          <w:lang w:val="mt-MT"/>
        </w:rPr>
        <w:t>”</w:t>
      </w:r>
      <w:r w:rsidRPr="00851757">
        <w:rPr>
          <w:rFonts w:ascii="Times New Roman" w:hAnsi="Times New Roman" w:cs="Times New Roman"/>
          <w:lang w:val="mt-MT"/>
        </w:rPr>
        <w:t xml:space="preserve">. </w:t>
      </w:r>
    </w:p>
    <w:p w:rsidR="00CC2121" w:rsidRPr="00851757" w:rsidRDefault="00CC2121" w:rsidP="003D1633">
      <w:pPr>
        <w:pStyle w:val="Default"/>
        <w:jc w:val="both"/>
        <w:rPr>
          <w:rFonts w:ascii="Times New Roman" w:hAnsi="Times New Roman" w:cs="Times New Roman"/>
          <w:lang w:val="mt-MT"/>
        </w:rPr>
      </w:pPr>
    </w:p>
    <w:p w:rsidR="00CC2121" w:rsidRPr="00851757" w:rsidRDefault="00CC2121" w:rsidP="003D1633">
      <w:pPr>
        <w:jc w:val="both"/>
        <w:rPr>
          <w:rFonts w:cs="Times New Roman"/>
          <w:lang w:val="mt-MT"/>
        </w:rPr>
      </w:pPr>
      <w:r w:rsidRPr="00851757">
        <w:rPr>
          <w:rFonts w:cs="Times New Roman"/>
          <w:lang w:val="mt-MT"/>
        </w:rPr>
        <w:t xml:space="preserve">L-Emenda </w:t>
      </w:r>
      <w:r w:rsidR="00BB7F5D">
        <w:rPr>
          <w:rFonts w:cs="Times New Roman"/>
          <w:lang w:val="mt-MT"/>
        </w:rPr>
        <w:t>“</w:t>
      </w:r>
      <w:r w:rsidR="0083333A">
        <w:rPr>
          <w:rFonts w:cs="Times New Roman"/>
          <w:lang w:val="mt-MT"/>
        </w:rPr>
        <w:t>D</w:t>
      </w:r>
      <w:r w:rsidR="00BB7F5D">
        <w:rPr>
          <w:rFonts w:cs="Times New Roman"/>
          <w:lang w:val="mt-MT"/>
        </w:rPr>
        <w:t>”</w:t>
      </w:r>
      <w:r w:rsidRPr="00851757">
        <w:rPr>
          <w:rFonts w:cs="Times New Roman"/>
          <w:lang w:val="mt-MT"/>
        </w:rPr>
        <w:t xml:space="preserve"> għaddiet nem. con. </w:t>
      </w:r>
    </w:p>
    <w:p w:rsidR="00CC2121" w:rsidRPr="00851757" w:rsidRDefault="00CC2121" w:rsidP="003D1633">
      <w:pPr>
        <w:pStyle w:val="BodyText2"/>
        <w:ind w:right="0"/>
        <w:jc w:val="both"/>
        <w:rPr>
          <w:rFonts w:ascii="Times New Roman" w:hAnsi="Times New Roman"/>
          <w:sz w:val="24"/>
          <w:szCs w:val="24"/>
          <w:lang w:val="mt-MT"/>
        </w:rPr>
      </w:pPr>
    </w:p>
    <w:p w:rsidR="00CC2121" w:rsidRPr="00851757" w:rsidRDefault="00CC2121" w:rsidP="003D1633">
      <w:pPr>
        <w:jc w:val="both"/>
        <w:rPr>
          <w:rFonts w:cs="Times New Roman"/>
          <w:lang w:val="mt-MT"/>
        </w:rPr>
      </w:pPr>
      <w:r w:rsidRPr="00851757">
        <w:rPr>
          <w:rFonts w:cs="Times New Roman"/>
          <w:b/>
          <w:lang w:val="mt-MT"/>
        </w:rPr>
        <w:t>KLAWSOLA 1,</w:t>
      </w:r>
      <w:r w:rsidRPr="00851757">
        <w:rPr>
          <w:rFonts w:cs="Times New Roman"/>
          <w:lang w:val="mt-MT"/>
        </w:rPr>
        <w:t xml:space="preserve"> kif emendata, għaddiet nem. con. u kienet ordnata ssir parti mill-Abbozz ta’ Liġi.</w:t>
      </w:r>
    </w:p>
    <w:p w:rsidR="00CC2121" w:rsidRPr="00851757" w:rsidRDefault="00CC2121" w:rsidP="003D1633">
      <w:pPr>
        <w:pStyle w:val="BodyText2"/>
        <w:ind w:right="0"/>
        <w:jc w:val="both"/>
        <w:rPr>
          <w:rFonts w:ascii="Times New Roman" w:hAnsi="Times New Roman"/>
          <w:sz w:val="24"/>
          <w:szCs w:val="24"/>
          <w:lang w:val="mt-MT"/>
        </w:rPr>
      </w:pPr>
    </w:p>
    <w:p w:rsidR="00CC2121" w:rsidRPr="00851757" w:rsidRDefault="00CC2121" w:rsidP="003D1633">
      <w:pPr>
        <w:jc w:val="both"/>
        <w:rPr>
          <w:rFonts w:cs="Times New Roman"/>
          <w:color w:val="292526"/>
          <w:lang w:val="mt-MT"/>
        </w:rPr>
      </w:pPr>
    </w:p>
    <w:p w:rsidR="00F41023" w:rsidRPr="00851757" w:rsidRDefault="00F41023" w:rsidP="003D1633">
      <w:pPr>
        <w:jc w:val="both"/>
        <w:rPr>
          <w:rFonts w:cs="Times New Roman"/>
          <w:color w:val="292526"/>
          <w:lang w:val="mt-MT"/>
        </w:rPr>
      </w:pPr>
      <w:r w:rsidRPr="00851757">
        <w:rPr>
          <w:rFonts w:cs="Times New Roman"/>
          <w:lang w:val="mt-MT"/>
        </w:rPr>
        <w:t>Fuq mozzjoni tas-Segretarju Parlamentari għas-Servizzi Finanzjarji, Ekonomija Diġitali u Innovazzjoni l-Kumitat qabel li jawtorizza lill-Iskrivan tal-Kamra biex jikkoreġi xi żbalji tal-ortografija, jagħmel ir-rinumerazzjoni meħtieġa u xi emendi żgħar li jista’ jkun hemm bżonn.</w:t>
      </w:r>
    </w:p>
    <w:p w:rsidR="00F41023" w:rsidRPr="00851757" w:rsidRDefault="00F41023" w:rsidP="003D1633">
      <w:pPr>
        <w:jc w:val="both"/>
        <w:rPr>
          <w:rFonts w:eastAsia="Times New Roman" w:cs="Times New Roman"/>
          <w:kern w:val="0"/>
          <w:lang w:val="mt-MT" w:eastAsia="en-US" w:bidi="ar-SA"/>
        </w:rPr>
      </w:pPr>
    </w:p>
    <w:p w:rsidR="00F41023" w:rsidRPr="00851757" w:rsidRDefault="00F41023" w:rsidP="003D1633">
      <w:pPr>
        <w:jc w:val="both"/>
        <w:rPr>
          <w:rFonts w:eastAsia="Times New Roman" w:cs="Times New Roman"/>
          <w:kern w:val="0"/>
          <w:lang w:val="mt-MT" w:eastAsia="en-US" w:bidi="ar-SA"/>
        </w:rPr>
      </w:pPr>
    </w:p>
    <w:p w:rsidR="00F41023" w:rsidRPr="00851757" w:rsidRDefault="00F41023" w:rsidP="003D1633">
      <w:pPr>
        <w:jc w:val="both"/>
        <w:rPr>
          <w:rFonts w:eastAsia="Times New Roman" w:cs="Times New Roman"/>
          <w:lang w:val="mt-MT"/>
        </w:rPr>
      </w:pPr>
      <w:r w:rsidRPr="00851757">
        <w:rPr>
          <w:rFonts w:eastAsia="Times New Roman" w:cs="Times New Roman"/>
          <w:lang w:val="mt-MT"/>
        </w:rPr>
        <w:lastRenderedPageBreak/>
        <w:t xml:space="preserve">Il-Kumitat qabel ukoll li l-President tal-Kumitat għandu jirrapporta lill-Kamra li l-Abbozz ta’ Liġi msejjaħ </w:t>
      </w:r>
      <w:r w:rsidR="00BB7F5D">
        <w:rPr>
          <w:rFonts w:eastAsia="Times New Roman" w:cs="Times New Roman"/>
          <w:lang w:val="mt-MT"/>
        </w:rPr>
        <w:t>“</w:t>
      </w:r>
      <w:r w:rsidRPr="00851757">
        <w:rPr>
          <w:rFonts w:eastAsia="Times New Roman" w:cs="Times New Roman"/>
          <w:lang w:val="mt-MT"/>
        </w:rPr>
        <w:t>Att biex jemenda l-Att dwar is-Swieq Finanzjarji, Kap. 345</w:t>
      </w:r>
      <w:r w:rsidR="00BB7F5D">
        <w:rPr>
          <w:rFonts w:eastAsia="Times New Roman" w:cs="Times New Roman"/>
          <w:lang w:val="mt-MT"/>
        </w:rPr>
        <w:t>”</w:t>
      </w:r>
      <w:r w:rsidRPr="00851757">
        <w:rPr>
          <w:rFonts w:eastAsia="Times New Roman" w:cs="Times New Roman"/>
          <w:lang w:val="mt-MT"/>
        </w:rPr>
        <w:t xml:space="preserve"> għadda mill-Kumitat b’emend</w:t>
      </w:r>
      <w:r w:rsidR="00993EE0" w:rsidRPr="00851757">
        <w:rPr>
          <w:rFonts w:eastAsia="Times New Roman" w:cs="Times New Roman"/>
          <w:lang w:val="mt-MT"/>
        </w:rPr>
        <w:t>i</w:t>
      </w:r>
      <w:r w:rsidRPr="00851757">
        <w:rPr>
          <w:rFonts w:eastAsia="Times New Roman" w:cs="Times New Roman"/>
          <w:lang w:val="mt-MT"/>
        </w:rPr>
        <w:t>.</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AA7190" w:rsidP="003D1633">
      <w:pPr>
        <w:jc w:val="both"/>
        <w:rPr>
          <w:rFonts w:cs="Times New Roman"/>
          <w:lang w:val="mt-MT"/>
        </w:rPr>
      </w:pPr>
      <w:r w:rsidRPr="00851757">
        <w:rPr>
          <w:rFonts w:cs="Times New Roman"/>
          <w:lang w:val="mt-MT"/>
        </w:rPr>
        <w:t>Fil</w:t>
      </w:r>
      <w:r w:rsidR="00F41023" w:rsidRPr="00851757">
        <w:rPr>
          <w:rFonts w:cs="Times New Roman"/>
          <w:lang w:val="mt-MT"/>
        </w:rPr>
        <w:t>-</w:t>
      </w:r>
      <w:r w:rsidRPr="00851757">
        <w:rPr>
          <w:rFonts w:cs="Times New Roman"/>
          <w:lang w:val="mt-MT"/>
        </w:rPr>
        <w:t>5.00</w:t>
      </w:r>
      <w:r w:rsidR="00F41023" w:rsidRPr="00851757">
        <w:rPr>
          <w:rFonts w:cs="Times New Roman"/>
          <w:lang w:val="mt-MT"/>
        </w:rPr>
        <w:t xml:space="preserve"> p.m. id-diskussjoni fi stadju ta’ Kumitat ta’ dan l-Abbozz ta’ Liġi ġiet konkluża u l-Kumitat aġġorna.</w:t>
      </w: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Default="00F41023" w:rsidP="003D1633">
      <w:pPr>
        <w:jc w:val="both"/>
        <w:rPr>
          <w:rFonts w:cs="Times New Roman"/>
          <w:lang w:val="mt-MT"/>
        </w:rPr>
      </w:pPr>
    </w:p>
    <w:p w:rsidR="006231CE" w:rsidRPr="00851757" w:rsidRDefault="006231CE"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both"/>
        <w:rPr>
          <w:rFonts w:cs="Times New Roman"/>
          <w:lang w:val="mt-MT"/>
        </w:rPr>
      </w:pPr>
    </w:p>
    <w:p w:rsidR="00F41023" w:rsidRPr="00851757" w:rsidRDefault="00F41023" w:rsidP="003D1633">
      <w:pPr>
        <w:jc w:val="right"/>
        <w:rPr>
          <w:rFonts w:cs="Times New Roman"/>
          <w:b/>
          <w:lang w:val="mt-MT"/>
        </w:rPr>
      </w:pPr>
      <w:r w:rsidRPr="00851757">
        <w:rPr>
          <w:rFonts w:cs="Times New Roman"/>
          <w:b/>
          <w:lang w:val="mt-MT"/>
        </w:rPr>
        <w:t>SKRIVANA TAL-KUMITAT</w:t>
      </w:r>
    </w:p>
    <w:p w:rsidR="00F41023" w:rsidRPr="00851757" w:rsidRDefault="00F41023" w:rsidP="003D1633">
      <w:pPr>
        <w:jc w:val="both"/>
        <w:rPr>
          <w:rFonts w:cs="Times New Roman"/>
          <w:b/>
          <w:lang w:val="mt-MT"/>
        </w:rPr>
      </w:pPr>
    </w:p>
    <w:p w:rsidR="00A33986" w:rsidRPr="00851757" w:rsidRDefault="00A33986" w:rsidP="003D1633">
      <w:pPr>
        <w:jc w:val="both"/>
        <w:rPr>
          <w:rFonts w:cs="Times New Roman"/>
          <w:b/>
          <w:lang w:val="mt-MT"/>
        </w:rPr>
      </w:pPr>
    </w:p>
    <w:p w:rsidR="00A33986" w:rsidRPr="00851757" w:rsidRDefault="00A33986" w:rsidP="003D1633">
      <w:pPr>
        <w:jc w:val="both"/>
        <w:rPr>
          <w:rFonts w:cs="Times New Roman"/>
          <w:b/>
          <w:lang w:val="mt-MT"/>
        </w:rPr>
      </w:pP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r w:rsidRPr="00851757">
        <w:rPr>
          <w:rFonts w:cs="Times New Roman"/>
          <w:b/>
          <w:lang w:val="mt-MT"/>
        </w:rPr>
        <w:t>KONFERMATI</w:t>
      </w: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p>
    <w:p w:rsidR="00F41023" w:rsidRPr="00851757" w:rsidRDefault="00F41023" w:rsidP="003D1633">
      <w:pPr>
        <w:jc w:val="both"/>
        <w:rPr>
          <w:rFonts w:cs="Times New Roman"/>
          <w:b/>
          <w:lang w:val="mt-MT"/>
        </w:rPr>
      </w:pPr>
    </w:p>
    <w:p w:rsidR="00AB0BBE" w:rsidRPr="00851757" w:rsidRDefault="00F41023" w:rsidP="003D1633">
      <w:pPr>
        <w:jc w:val="right"/>
        <w:rPr>
          <w:rFonts w:cs="Times New Roman"/>
          <w:b/>
          <w:lang w:val="mt-MT"/>
        </w:rPr>
      </w:pPr>
      <w:r w:rsidRPr="00851757">
        <w:rPr>
          <w:rFonts w:cs="Times New Roman"/>
          <w:b/>
          <w:lang w:val="mt-MT"/>
        </w:rPr>
        <w:t>CHAIRMAN TAL-KUMITA</w:t>
      </w:r>
      <w:bookmarkStart w:id="0" w:name="_GoBack"/>
      <w:bookmarkEnd w:id="0"/>
      <w:r w:rsidRPr="00851757">
        <w:rPr>
          <w:rFonts w:cs="Times New Roman"/>
          <w:b/>
          <w:lang w:val="mt-MT"/>
        </w:rPr>
        <w:t>T</w:t>
      </w:r>
    </w:p>
    <w:sectPr w:rsidR="00AB0BBE" w:rsidRPr="0085175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F41" w:rsidRDefault="006B5F41" w:rsidP="006B5F41">
      <w:r>
        <w:separator/>
      </w:r>
    </w:p>
  </w:endnote>
  <w:endnote w:type="continuationSeparator" w:id="0">
    <w:p w:rsidR="006B5F41" w:rsidRDefault="006B5F41" w:rsidP="006B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JOAEI+TimesNewRomanPS">
    <w:altName w:val="IJOAEI+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511128"/>
      <w:docPartObj>
        <w:docPartGallery w:val="Page Numbers (Bottom of Page)"/>
        <w:docPartUnique/>
      </w:docPartObj>
    </w:sdtPr>
    <w:sdtEndPr>
      <w:rPr>
        <w:noProof/>
      </w:rPr>
    </w:sdtEndPr>
    <w:sdtContent>
      <w:p w:rsidR="006B5F41" w:rsidRDefault="006B5F41">
        <w:pPr>
          <w:pStyle w:val="Footer"/>
          <w:jc w:val="right"/>
        </w:pPr>
        <w:r>
          <w:fldChar w:fldCharType="begin"/>
        </w:r>
        <w:r>
          <w:instrText xml:space="preserve"> PAGE   \* MERGEFORMAT </w:instrText>
        </w:r>
        <w:r>
          <w:fldChar w:fldCharType="separate"/>
        </w:r>
        <w:r w:rsidR="002817BC">
          <w:rPr>
            <w:noProof/>
          </w:rPr>
          <w:t>11</w:t>
        </w:r>
        <w:r>
          <w:rPr>
            <w:noProof/>
          </w:rPr>
          <w:fldChar w:fldCharType="end"/>
        </w:r>
      </w:p>
    </w:sdtContent>
  </w:sdt>
  <w:p w:rsidR="006B5F41" w:rsidRDefault="006B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F41" w:rsidRDefault="006B5F41" w:rsidP="006B5F41">
      <w:r>
        <w:separator/>
      </w:r>
    </w:p>
  </w:footnote>
  <w:footnote w:type="continuationSeparator" w:id="0">
    <w:p w:rsidR="006B5F41" w:rsidRDefault="006B5F41" w:rsidP="006B5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23"/>
    <w:rsid w:val="0014143C"/>
    <w:rsid w:val="0019061B"/>
    <w:rsid w:val="001B0790"/>
    <w:rsid w:val="002624E9"/>
    <w:rsid w:val="002817BC"/>
    <w:rsid w:val="00356FF2"/>
    <w:rsid w:val="00360436"/>
    <w:rsid w:val="00362587"/>
    <w:rsid w:val="0036745B"/>
    <w:rsid w:val="00385702"/>
    <w:rsid w:val="00395CD6"/>
    <w:rsid w:val="003D1633"/>
    <w:rsid w:val="005E3C25"/>
    <w:rsid w:val="006231CE"/>
    <w:rsid w:val="006B49F7"/>
    <w:rsid w:val="006B5F41"/>
    <w:rsid w:val="00752F19"/>
    <w:rsid w:val="00762542"/>
    <w:rsid w:val="00790ED2"/>
    <w:rsid w:val="007A3C65"/>
    <w:rsid w:val="0083333A"/>
    <w:rsid w:val="00851757"/>
    <w:rsid w:val="008C2004"/>
    <w:rsid w:val="008E1B98"/>
    <w:rsid w:val="0090439F"/>
    <w:rsid w:val="00985FB8"/>
    <w:rsid w:val="009869CD"/>
    <w:rsid w:val="00993EE0"/>
    <w:rsid w:val="009A492C"/>
    <w:rsid w:val="00A02B98"/>
    <w:rsid w:val="00A33986"/>
    <w:rsid w:val="00AA7190"/>
    <w:rsid w:val="00AB0BBE"/>
    <w:rsid w:val="00B64C95"/>
    <w:rsid w:val="00BB7F5D"/>
    <w:rsid w:val="00BE7C74"/>
    <w:rsid w:val="00C37016"/>
    <w:rsid w:val="00CC2121"/>
    <w:rsid w:val="00D35495"/>
    <w:rsid w:val="00E01BEE"/>
    <w:rsid w:val="00EE0E66"/>
    <w:rsid w:val="00EF03F1"/>
    <w:rsid w:val="00F05611"/>
    <w:rsid w:val="00F1411F"/>
    <w:rsid w:val="00F41023"/>
    <w:rsid w:val="00F558B1"/>
    <w:rsid w:val="00F63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7E77"/>
  <w15:chartTrackingRefBased/>
  <w15:docId w15:val="{0BD3EAA9-F87B-459F-B69E-A7D2F9D2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39F"/>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A492C"/>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9A492C"/>
    <w:rPr>
      <w:rFonts w:ascii="Maltime New Rom" w:eastAsia="Batang" w:hAnsi="Maltime New Rom" w:cs="Times New Roman"/>
      <w:noProof/>
      <w:color w:val="000000"/>
      <w:sz w:val="28"/>
      <w:szCs w:val="20"/>
    </w:rPr>
  </w:style>
  <w:style w:type="paragraph" w:styleId="BodyText2">
    <w:name w:val="Body Text 2"/>
    <w:basedOn w:val="Normal"/>
    <w:link w:val="BodyText2Char"/>
    <w:uiPriority w:val="99"/>
    <w:rsid w:val="009A492C"/>
    <w:pPr>
      <w:suppressAutoHyphens w:val="0"/>
      <w:ind w:right="374"/>
      <w:jc w:val="right"/>
    </w:pPr>
    <w:rPr>
      <w:rFonts w:ascii="Maltime New Rom" w:eastAsia="Batang" w:hAnsi="Maltime New Rom" w:cs="Times New Roman"/>
      <w:b/>
      <w:noProof/>
      <w:color w:val="000000"/>
      <w:kern w:val="0"/>
      <w:sz w:val="28"/>
      <w:szCs w:val="20"/>
      <w:lang w:val="en-GB" w:eastAsia="en-US" w:bidi="ar-SA"/>
    </w:rPr>
  </w:style>
  <w:style w:type="character" w:customStyle="1" w:styleId="BodyText2Char">
    <w:name w:val="Body Text 2 Char"/>
    <w:basedOn w:val="DefaultParagraphFont"/>
    <w:link w:val="BodyText2"/>
    <w:uiPriority w:val="99"/>
    <w:rsid w:val="009A492C"/>
    <w:rPr>
      <w:rFonts w:ascii="Maltime New Rom" w:eastAsia="Batang" w:hAnsi="Maltime New Rom" w:cs="Times New Roman"/>
      <w:b/>
      <w:noProof/>
      <w:color w:val="000000"/>
      <w:sz w:val="28"/>
      <w:szCs w:val="20"/>
    </w:rPr>
  </w:style>
  <w:style w:type="paragraph" w:styleId="ListParagraph">
    <w:name w:val="List Paragraph"/>
    <w:basedOn w:val="Normal"/>
    <w:uiPriority w:val="34"/>
    <w:qFormat/>
    <w:rsid w:val="009A492C"/>
    <w:pPr>
      <w:suppressAutoHyphens w:val="0"/>
      <w:ind w:left="720"/>
      <w:contextualSpacing/>
    </w:pPr>
    <w:rPr>
      <w:rFonts w:eastAsia="Batang" w:cs="Times New Roman"/>
      <w:noProof/>
      <w:color w:val="000000"/>
      <w:kern w:val="0"/>
      <w:sz w:val="28"/>
      <w:szCs w:val="20"/>
      <w:lang w:val="en-GB" w:eastAsia="en-US" w:bidi="ar-SA"/>
    </w:rPr>
  </w:style>
  <w:style w:type="paragraph" w:customStyle="1" w:styleId="Default">
    <w:name w:val="Default"/>
    <w:rsid w:val="00CC2121"/>
    <w:pPr>
      <w:autoSpaceDE w:val="0"/>
      <w:autoSpaceDN w:val="0"/>
      <w:adjustRightInd w:val="0"/>
      <w:spacing w:after="0" w:line="240" w:lineRule="auto"/>
    </w:pPr>
    <w:rPr>
      <w:rFonts w:ascii="IJOAEI+TimesNewRomanPS" w:hAnsi="IJOAEI+TimesNewRomanPS" w:cs="IJOAEI+TimesNewRomanPS"/>
      <w:color w:val="000000"/>
      <w:sz w:val="24"/>
      <w:szCs w:val="24"/>
    </w:rPr>
  </w:style>
  <w:style w:type="paragraph" w:styleId="Header">
    <w:name w:val="header"/>
    <w:basedOn w:val="Normal"/>
    <w:link w:val="HeaderChar"/>
    <w:uiPriority w:val="99"/>
    <w:unhideWhenUsed/>
    <w:rsid w:val="006B5F41"/>
    <w:pPr>
      <w:tabs>
        <w:tab w:val="center" w:pos="4513"/>
        <w:tab w:val="right" w:pos="9026"/>
      </w:tabs>
    </w:pPr>
    <w:rPr>
      <w:szCs w:val="21"/>
    </w:rPr>
  </w:style>
  <w:style w:type="character" w:customStyle="1" w:styleId="HeaderChar">
    <w:name w:val="Header Char"/>
    <w:basedOn w:val="DefaultParagraphFont"/>
    <w:link w:val="Header"/>
    <w:uiPriority w:val="99"/>
    <w:rsid w:val="006B5F41"/>
    <w:rPr>
      <w:rFonts w:ascii="Times New Roman" w:eastAsia="SimSun" w:hAnsi="Times New Roman" w:cs="Mangal"/>
      <w:kern w:val="2"/>
      <w:sz w:val="24"/>
      <w:szCs w:val="21"/>
      <w:lang w:val="en-US" w:eastAsia="hi-IN" w:bidi="hi-IN"/>
    </w:rPr>
  </w:style>
  <w:style w:type="paragraph" w:styleId="Footer">
    <w:name w:val="footer"/>
    <w:basedOn w:val="Normal"/>
    <w:link w:val="FooterChar"/>
    <w:uiPriority w:val="99"/>
    <w:unhideWhenUsed/>
    <w:rsid w:val="006B5F41"/>
    <w:pPr>
      <w:tabs>
        <w:tab w:val="center" w:pos="4513"/>
        <w:tab w:val="right" w:pos="9026"/>
      </w:tabs>
    </w:pPr>
    <w:rPr>
      <w:szCs w:val="21"/>
    </w:rPr>
  </w:style>
  <w:style w:type="character" w:customStyle="1" w:styleId="FooterChar">
    <w:name w:val="Footer Char"/>
    <w:basedOn w:val="DefaultParagraphFont"/>
    <w:link w:val="Footer"/>
    <w:uiPriority w:val="99"/>
    <w:rsid w:val="006B5F41"/>
    <w:rPr>
      <w:rFonts w:ascii="Times New Roman" w:eastAsia="SimSun" w:hAnsi="Times New Roman" w:cs="Mangal"/>
      <w:kern w:val="2"/>
      <w:sz w:val="24"/>
      <w:szCs w:val="21"/>
      <w:lang w:val="en-US" w:eastAsia="hi-IN" w:bidi="hi-IN"/>
    </w:rPr>
  </w:style>
  <w:style w:type="paragraph" w:styleId="BalloonText">
    <w:name w:val="Balloon Text"/>
    <w:basedOn w:val="Normal"/>
    <w:link w:val="BalloonTextChar"/>
    <w:uiPriority w:val="99"/>
    <w:semiHidden/>
    <w:unhideWhenUsed/>
    <w:rsid w:val="00BE7C74"/>
    <w:rPr>
      <w:rFonts w:ascii="Segoe UI" w:hAnsi="Segoe UI"/>
      <w:sz w:val="18"/>
      <w:szCs w:val="16"/>
    </w:rPr>
  </w:style>
  <w:style w:type="character" w:customStyle="1" w:styleId="BalloonTextChar">
    <w:name w:val="Balloon Text Char"/>
    <w:basedOn w:val="DefaultParagraphFont"/>
    <w:link w:val="BalloonText"/>
    <w:uiPriority w:val="99"/>
    <w:semiHidden/>
    <w:rsid w:val="00BE7C74"/>
    <w:rPr>
      <w:rFonts w:ascii="Segoe UI" w:eastAsia="SimSun" w:hAnsi="Segoe UI" w:cs="Mangal"/>
      <w:kern w:val="2"/>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126">
      <w:bodyDiv w:val="1"/>
      <w:marLeft w:val="0"/>
      <w:marRight w:val="0"/>
      <w:marTop w:val="0"/>
      <w:marBottom w:val="0"/>
      <w:divBdr>
        <w:top w:val="none" w:sz="0" w:space="0" w:color="auto"/>
        <w:left w:val="none" w:sz="0" w:space="0" w:color="auto"/>
        <w:bottom w:val="none" w:sz="0" w:space="0" w:color="auto"/>
        <w:right w:val="none" w:sz="0" w:space="0" w:color="auto"/>
      </w:divBdr>
    </w:div>
    <w:div w:id="93550388">
      <w:bodyDiv w:val="1"/>
      <w:marLeft w:val="0"/>
      <w:marRight w:val="0"/>
      <w:marTop w:val="0"/>
      <w:marBottom w:val="0"/>
      <w:divBdr>
        <w:top w:val="none" w:sz="0" w:space="0" w:color="auto"/>
        <w:left w:val="none" w:sz="0" w:space="0" w:color="auto"/>
        <w:bottom w:val="none" w:sz="0" w:space="0" w:color="auto"/>
        <w:right w:val="none" w:sz="0" w:space="0" w:color="auto"/>
      </w:divBdr>
    </w:div>
    <w:div w:id="154998608">
      <w:bodyDiv w:val="1"/>
      <w:marLeft w:val="0"/>
      <w:marRight w:val="0"/>
      <w:marTop w:val="0"/>
      <w:marBottom w:val="0"/>
      <w:divBdr>
        <w:top w:val="none" w:sz="0" w:space="0" w:color="auto"/>
        <w:left w:val="none" w:sz="0" w:space="0" w:color="auto"/>
        <w:bottom w:val="none" w:sz="0" w:space="0" w:color="auto"/>
        <w:right w:val="none" w:sz="0" w:space="0" w:color="auto"/>
      </w:divBdr>
    </w:div>
    <w:div w:id="209343022">
      <w:bodyDiv w:val="1"/>
      <w:marLeft w:val="0"/>
      <w:marRight w:val="0"/>
      <w:marTop w:val="0"/>
      <w:marBottom w:val="0"/>
      <w:divBdr>
        <w:top w:val="none" w:sz="0" w:space="0" w:color="auto"/>
        <w:left w:val="none" w:sz="0" w:space="0" w:color="auto"/>
        <w:bottom w:val="none" w:sz="0" w:space="0" w:color="auto"/>
        <w:right w:val="none" w:sz="0" w:space="0" w:color="auto"/>
      </w:divBdr>
    </w:div>
    <w:div w:id="290794049">
      <w:bodyDiv w:val="1"/>
      <w:marLeft w:val="0"/>
      <w:marRight w:val="0"/>
      <w:marTop w:val="0"/>
      <w:marBottom w:val="0"/>
      <w:divBdr>
        <w:top w:val="none" w:sz="0" w:space="0" w:color="auto"/>
        <w:left w:val="none" w:sz="0" w:space="0" w:color="auto"/>
        <w:bottom w:val="none" w:sz="0" w:space="0" w:color="auto"/>
        <w:right w:val="none" w:sz="0" w:space="0" w:color="auto"/>
      </w:divBdr>
    </w:div>
    <w:div w:id="392891601">
      <w:bodyDiv w:val="1"/>
      <w:marLeft w:val="0"/>
      <w:marRight w:val="0"/>
      <w:marTop w:val="0"/>
      <w:marBottom w:val="0"/>
      <w:divBdr>
        <w:top w:val="none" w:sz="0" w:space="0" w:color="auto"/>
        <w:left w:val="none" w:sz="0" w:space="0" w:color="auto"/>
        <w:bottom w:val="none" w:sz="0" w:space="0" w:color="auto"/>
        <w:right w:val="none" w:sz="0" w:space="0" w:color="auto"/>
      </w:divBdr>
    </w:div>
    <w:div w:id="396168179">
      <w:bodyDiv w:val="1"/>
      <w:marLeft w:val="0"/>
      <w:marRight w:val="0"/>
      <w:marTop w:val="0"/>
      <w:marBottom w:val="0"/>
      <w:divBdr>
        <w:top w:val="none" w:sz="0" w:space="0" w:color="auto"/>
        <w:left w:val="none" w:sz="0" w:space="0" w:color="auto"/>
        <w:bottom w:val="none" w:sz="0" w:space="0" w:color="auto"/>
        <w:right w:val="none" w:sz="0" w:space="0" w:color="auto"/>
      </w:divBdr>
    </w:div>
    <w:div w:id="608438756">
      <w:bodyDiv w:val="1"/>
      <w:marLeft w:val="0"/>
      <w:marRight w:val="0"/>
      <w:marTop w:val="0"/>
      <w:marBottom w:val="0"/>
      <w:divBdr>
        <w:top w:val="none" w:sz="0" w:space="0" w:color="auto"/>
        <w:left w:val="none" w:sz="0" w:space="0" w:color="auto"/>
        <w:bottom w:val="none" w:sz="0" w:space="0" w:color="auto"/>
        <w:right w:val="none" w:sz="0" w:space="0" w:color="auto"/>
      </w:divBdr>
    </w:div>
    <w:div w:id="608586842">
      <w:bodyDiv w:val="1"/>
      <w:marLeft w:val="0"/>
      <w:marRight w:val="0"/>
      <w:marTop w:val="0"/>
      <w:marBottom w:val="0"/>
      <w:divBdr>
        <w:top w:val="none" w:sz="0" w:space="0" w:color="auto"/>
        <w:left w:val="none" w:sz="0" w:space="0" w:color="auto"/>
        <w:bottom w:val="none" w:sz="0" w:space="0" w:color="auto"/>
        <w:right w:val="none" w:sz="0" w:space="0" w:color="auto"/>
      </w:divBdr>
    </w:div>
    <w:div w:id="807821057">
      <w:bodyDiv w:val="1"/>
      <w:marLeft w:val="0"/>
      <w:marRight w:val="0"/>
      <w:marTop w:val="0"/>
      <w:marBottom w:val="0"/>
      <w:divBdr>
        <w:top w:val="none" w:sz="0" w:space="0" w:color="auto"/>
        <w:left w:val="none" w:sz="0" w:space="0" w:color="auto"/>
        <w:bottom w:val="none" w:sz="0" w:space="0" w:color="auto"/>
        <w:right w:val="none" w:sz="0" w:space="0" w:color="auto"/>
      </w:divBdr>
    </w:div>
    <w:div w:id="830219407">
      <w:bodyDiv w:val="1"/>
      <w:marLeft w:val="0"/>
      <w:marRight w:val="0"/>
      <w:marTop w:val="0"/>
      <w:marBottom w:val="0"/>
      <w:divBdr>
        <w:top w:val="none" w:sz="0" w:space="0" w:color="auto"/>
        <w:left w:val="none" w:sz="0" w:space="0" w:color="auto"/>
        <w:bottom w:val="none" w:sz="0" w:space="0" w:color="auto"/>
        <w:right w:val="none" w:sz="0" w:space="0" w:color="auto"/>
      </w:divBdr>
    </w:div>
    <w:div w:id="859516192">
      <w:bodyDiv w:val="1"/>
      <w:marLeft w:val="0"/>
      <w:marRight w:val="0"/>
      <w:marTop w:val="0"/>
      <w:marBottom w:val="0"/>
      <w:divBdr>
        <w:top w:val="none" w:sz="0" w:space="0" w:color="auto"/>
        <w:left w:val="none" w:sz="0" w:space="0" w:color="auto"/>
        <w:bottom w:val="none" w:sz="0" w:space="0" w:color="auto"/>
        <w:right w:val="none" w:sz="0" w:space="0" w:color="auto"/>
      </w:divBdr>
    </w:div>
    <w:div w:id="1028141569">
      <w:bodyDiv w:val="1"/>
      <w:marLeft w:val="0"/>
      <w:marRight w:val="0"/>
      <w:marTop w:val="0"/>
      <w:marBottom w:val="0"/>
      <w:divBdr>
        <w:top w:val="none" w:sz="0" w:space="0" w:color="auto"/>
        <w:left w:val="none" w:sz="0" w:space="0" w:color="auto"/>
        <w:bottom w:val="none" w:sz="0" w:space="0" w:color="auto"/>
        <w:right w:val="none" w:sz="0" w:space="0" w:color="auto"/>
      </w:divBdr>
    </w:div>
    <w:div w:id="1141844577">
      <w:bodyDiv w:val="1"/>
      <w:marLeft w:val="0"/>
      <w:marRight w:val="0"/>
      <w:marTop w:val="0"/>
      <w:marBottom w:val="0"/>
      <w:divBdr>
        <w:top w:val="none" w:sz="0" w:space="0" w:color="auto"/>
        <w:left w:val="none" w:sz="0" w:space="0" w:color="auto"/>
        <w:bottom w:val="none" w:sz="0" w:space="0" w:color="auto"/>
        <w:right w:val="none" w:sz="0" w:space="0" w:color="auto"/>
      </w:divBdr>
    </w:div>
    <w:div w:id="1153371401">
      <w:bodyDiv w:val="1"/>
      <w:marLeft w:val="0"/>
      <w:marRight w:val="0"/>
      <w:marTop w:val="0"/>
      <w:marBottom w:val="0"/>
      <w:divBdr>
        <w:top w:val="none" w:sz="0" w:space="0" w:color="auto"/>
        <w:left w:val="none" w:sz="0" w:space="0" w:color="auto"/>
        <w:bottom w:val="none" w:sz="0" w:space="0" w:color="auto"/>
        <w:right w:val="none" w:sz="0" w:space="0" w:color="auto"/>
      </w:divBdr>
    </w:div>
    <w:div w:id="1154563645">
      <w:bodyDiv w:val="1"/>
      <w:marLeft w:val="0"/>
      <w:marRight w:val="0"/>
      <w:marTop w:val="0"/>
      <w:marBottom w:val="0"/>
      <w:divBdr>
        <w:top w:val="none" w:sz="0" w:space="0" w:color="auto"/>
        <w:left w:val="none" w:sz="0" w:space="0" w:color="auto"/>
        <w:bottom w:val="none" w:sz="0" w:space="0" w:color="auto"/>
        <w:right w:val="none" w:sz="0" w:space="0" w:color="auto"/>
      </w:divBdr>
    </w:div>
    <w:div w:id="1164009205">
      <w:bodyDiv w:val="1"/>
      <w:marLeft w:val="0"/>
      <w:marRight w:val="0"/>
      <w:marTop w:val="0"/>
      <w:marBottom w:val="0"/>
      <w:divBdr>
        <w:top w:val="none" w:sz="0" w:space="0" w:color="auto"/>
        <w:left w:val="none" w:sz="0" w:space="0" w:color="auto"/>
        <w:bottom w:val="none" w:sz="0" w:space="0" w:color="auto"/>
        <w:right w:val="none" w:sz="0" w:space="0" w:color="auto"/>
      </w:divBdr>
    </w:div>
    <w:div w:id="1181116260">
      <w:bodyDiv w:val="1"/>
      <w:marLeft w:val="0"/>
      <w:marRight w:val="0"/>
      <w:marTop w:val="0"/>
      <w:marBottom w:val="0"/>
      <w:divBdr>
        <w:top w:val="none" w:sz="0" w:space="0" w:color="auto"/>
        <w:left w:val="none" w:sz="0" w:space="0" w:color="auto"/>
        <w:bottom w:val="none" w:sz="0" w:space="0" w:color="auto"/>
        <w:right w:val="none" w:sz="0" w:space="0" w:color="auto"/>
      </w:divBdr>
    </w:div>
    <w:div w:id="1244990467">
      <w:bodyDiv w:val="1"/>
      <w:marLeft w:val="0"/>
      <w:marRight w:val="0"/>
      <w:marTop w:val="0"/>
      <w:marBottom w:val="0"/>
      <w:divBdr>
        <w:top w:val="none" w:sz="0" w:space="0" w:color="auto"/>
        <w:left w:val="none" w:sz="0" w:space="0" w:color="auto"/>
        <w:bottom w:val="none" w:sz="0" w:space="0" w:color="auto"/>
        <w:right w:val="none" w:sz="0" w:space="0" w:color="auto"/>
      </w:divBdr>
    </w:div>
    <w:div w:id="1263340237">
      <w:bodyDiv w:val="1"/>
      <w:marLeft w:val="0"/>
      <w:marRight w:val="0"/>
      <w:marTop w:val="0"/>
      <w:marBottom w:val="0"/>
      <w:divBdr>
        <w:top w:val="none" w:sz="0" w:space="0" w:color="auto"/>
        <w:left w:val="none" w:sz="0" w:space="0" w:color="auto"/>
        <w:bottom w:val="none" w:sz="0" w:space="0" w:color="auto"/>
        <w:right w:val="none" w:sz="0" w:space="0" w:color="auto"/>
      </w:divBdr>
    </w:div>
    <w:div w:id="1406143745">
      <w:bodyDiv w:val="1"/>
      <w:marLeft w:val="0"/>
      <w:marRight w:val="0"/>
      <w:marTop w:val="0"/>
      <w:marBottom w:val="0"/>
      <w:divBdr>
        <w:top w:val="none" w:sz="0" w:space="0" w:color="auto"/>
        <w:left w:val="none" w:sz="0" w:space="0" w:color="auto"/>
        <w:bottom w:val="none" w:sz="0" w:space="0" w:color="auto"/>
        <w:right w:val="none" w:sz="0" w:space="0" w:color="auto"/>
      </w:divBdr>
    </w:div>
    <w:div w:id="1464498694">
      <w:bodyDiv w:val="1"/>
      <w:marLeft w:val="0"/>
      <w:marRight w:val="0"/>
      <w:marTop w:val="0"/>
      <w:marBottom w:val="0"/>
      <w:divBdr>
        <w:top w:val="none" w:sz="0" w:space="0" w:color="auto"/>
        <w:left w:val="none" w:sz="0" w:space="0" w:color="auto"/>
        <w:bottom w:val="none" w:sz="0" w:space="0" w:color="auto"/>
        <w:right w:val="none" w:sz="0" w:space="0" w:color="auto"/>
      </w:divBdr>
    </w:div>
    <w:div w:id="1500390677">
      <w:bodyDiv w:val="1"/>
      <w:marLeft w:val="0"/>
      <w:marRight w:val="0"/>
      <w:marTop w:val="0"/>
      <w:marBottom w:val="0"/>
      <w:divBdr>
        <w:top w:val="none" w:sz="0" w:space="0" w:color="auto"/>
        <w:left w:val="none" w:sz="0" w:space="0" w:color="auto"/>
        <w:bottom w:val="none" w:sz="0" w:space="0" w:color="auto"/>
        <w:right w:val="none" w:sz="0" w:space="0" w:color="auto"/>
      </w:divBdr>
    </w:div>
    <w:div w:id="1548176793">
      <w:bodyDiv w:val="1"/>
      <w:marLeft w:val="0"/>
      <w:marRight w:val="0"/>
      <w:marTop w:val="0"/>
      <w:marBottom w:val="0"/>
      <w:divBdr>
        <w:top w:val="none" w:sz="0" w:space="0" w:color="auto"/>
        <w:left w:val="none" w:sz="0" w:space="0" w:color="auto"/>
        <w:bottom w:val="none" w:sz="0" w:space="0" w:color="auto"/>
        <w:right w:val="none" w:sz="0" w:space="0" w:color="auto"/>
      </w:divBdr>
    </w:div>
    <w:div w:id="1667391772">
      <w:bodyDiv w:val="1"/>
      <w:marLeft w:val="0"/>
      <w:marRight w:val="0"/>
      <w:marTop w:val="0"/>
      <w:marBottom w:val="0"/>
      <w:divBdr>
        <w:top w:val="none" w:sz="0" w:space="0" w:color="auto"/>
        <w:left w:val="none" w:sz="0" w:space="0" w:color="auto"/>
        <w:bottom w:val="none" w:sz="0" w:space="0" w:color="auto"/>
        <w:right w:val="none" w:sz="0" w:space="0" w:color="auto"/>
      </w:divBdr>
    </w:div>
    <w:div w:id="1840580197">
      <w:bodyDiv w:val="1"/>
      <w:marLeft w:val="0"/>
      <w:marRight w:val="0"/>
      <w:marTop w:val="0"/>
      <w:marBottom w:val="0"/>
      <w:divBdr>
        <w:top w:val="none" w:sz="0" w:space="0" w:color="auto"/>
        <w:left w:val="none" w:sz="0" w:space="0" w:color="auto"/>
        <w:bottom w:val="none" w:sz="0" w:space="0" w:color="auto"/>
        <w:right w:val="none" w:sz="0" w:space="0" w:color="auto"/>
      </w:divBdr>
    </w:div>
    <w:div w:id="1916014013">
      <w:bodyDiv w:val="1"/>
      <w:marLeft w:val="0"/>
      <w:marRight w:val="0"/>
      <w:marTop w:val="0"/>
      <w:marBottom w:val="0"/>
      <w:divBdr>
        <w:top w:val="none" w:sz="0" w:space="0" w:color="auto"/>
        <w:left w:val="none" w:sz="0" w:space="0" w:color="auto"/>
        <w:bottom w:val="none" w:sz="0" w:space="0" w:color="auto"/>
        <w:right w:val="none" w:sz="0" w:space="0" w:color="auto"/>
      </w:divBdr>
    </w:div>
    <w:div w:id="1967616236">
      <w:bodyDiv w:val="1"/>
      <w:marLeft w:val="0"/>
      <w:marRight w:val="0"/>
      <w:marTop w:val="0"/>
      <w:marBottom w:val="0"/>
      <w:divBdr>
        <w:top w:val="none" w:sz="0" w:space="0" w:color="auto"/>
        <w:left w:val="none" w:sz="0" w:space="0" w:color="auto"/>
        <w:bottom w:val="none" w:sz="0" w:space="0" w:color="auto"/>
        <w:right w:val="none" w:sz="0" w:space="0" w:color="auto"/>
      </w:divBdr>
    </w:div>
    <w:div w:id="2036033965">
      <w:bodyDiv w:val="1"/>
      <w:marLeft w:val="0"/>
      <w:marRight w:val="0"/>
      <w:marTop w:val="0"/>
      <w:marBottom w:val="0"/>
      <w:divBdr>
        <w:top w:val="none" w:sz="0" w:space="0" w:color="auto"/>
        <w:left w:val="none" w:sz="0" w:space="0" w:color="auto"/>
        <w:bottom w:val="none" w:sz="0" w:space="0" w:color="auto"/>
        <w:right w:val="none" w:sz="0" w:space="0" w:color="auto"/>
      </w:divBdr>
    </w:div>
    <w:div w:id="20568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38</cp:revision>
  <cp:lastPrinted>2019-03-22T08:04:00Z</cp:lastPrinted>
  <dcterms:created xsi:type="dcterms:W3CDTF">2019-03-20T06:43:00Z</dcterms:created>
  <dcterms:modified xsi:type="dcterms:W3CDTF">2019-04-01T06:32:00Z</dcterms:modified>
</cp:coreProperties>
</file>