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25pt" o:ole="">
            <v:imagedata r:id="rId5" o:title=""/>
          </v:shape>
          <o:OLEObject Type="Embed" ProgID="PBrush" ShapeID="_x0000_i1025" DrawAspect="Content" ObjectID="_1527399215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8E7AFD">
        <w:rPr>
          <w:rFonts w:ascii="Times New Roman" w:hAnsi="Times New Roman"/>
          <w:lang w:val="it-IT"/>
        </w:rPr>
        <w:t>11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650B99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8E7AFD">
        <w:rPr>
          <w:b/>
          <w:lang w:val="it-IT"/>
        </w:rPr>
        <w:t>2</w:t>
      </w:r>
      <w:r w:rsidR="009733CB">
        <w:rPr>
          <w:b/>
          <w:lang w:val="it-IT"/>
        </w:rPr>
        <w:t>1</w:t>
      </w:r>
      <w:r w:rsidR="008E7AFD">
        <w:rPr>
          <w:b/>
          <w:lang w:val="it-IT"/>
        </w:rPr>
        <w:t xml:space="preserve"> ta’ Ġun</w:t>
      </w:r>
      <w:r w:rsidR="00062B58">
        <w:rPr>
          <w:b/>
          <w:lang w:val="it-IT"/>
        </w:rPr>
        <w:t>ju 2016</w:t>
      </w:r>
      <w:r w:rsidR="00887A2F" w:rsidRPr="0034590D">
        <w:rPr>
          <w:b/>
          <w:lang w:val="it-IT"/>
        </w:rPr>
        <w:t xml:space="preserve"> </w:t>
      </w:r>
      <w:r w:rsidR="00763EEC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650B99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8E7AFD">
        <w:rPr>
          <w:b/>
          <w:lang w:val="it-IT"/>
        </w:rPr>
        <w:t xml:space="preserve"> 2</w:t>
      </w:r>
      <w:r w:rsidR="009733CB">
        <w:rPr>
          <w:b/>
          <w:lang w:val="it-IT"/>
        </w:rPr>
        <w:t>1</w:t>
      </w:r>
      <w:r w:rsidR="008E7AFD">
        <w:rPr>
          <w:b/>
          <w:lang w:val="it-IT"/>
        </w:rPr>
        <w:t xml:space="preserve"> ta’ Ġun</w:t>
      </w:r>
      <w:r w:rsidR="00062B58">
        <w:rPr>
          <w:b/>
          <w:lang w:val="it-IT"/>
        </w:rPr>
        <w:t>ju 2016</w:t>
      </w:r>
      <w:r w:rsidR="00763EEC"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8E7AFD">
        <w:rPr>
          <w:rFonts w:eastAsia="Times New Roman"/>
          <w:lang w:val="mt-MT"/>
        </w:rPr>
        <w:t xml:space="preserve"> tal-Fondazzjoni Valletta 2018,</w:t>
      </w:r>
      <w:r w:rsidR="00C616D9">
        <w:rPr>
          <w:rFonts w:eastAsia="Times New Roman"/>
          <w:lang w:val="mt-MT"/>
        </w:rPr>
        <w:t xml:space="preserve">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8E7AFD">
        <w:rPr>
          <w:rFonts w:eastAsia="Times New Roman"/>
          <w:lang w:val="mt-MT"/>
        </w:rPr>
        <w:t xml:space="preserve">ei Dingli, Sindklu tal-Belt u Dr Stefan Zrinzo Azzopardi, </w:t>
      </w:r>
      <w:r w:rsidR="008E7AFD" w:rsidRPr="008E7AFD">
        <w:rPr>
          <w:rFonts w:eastAsia="Times New Roman"/>
          <w:i/>
          <w:lang w:val="mt-MT"/>
        </w:rPr>
        <w:t>Chairman Grand Harbour Regeneration Corporation</w:t>
      </w:r>
      <w:r w:rsidR="008E7AFD">
        <w:rPr>
          <w:rFonts w:eastAsia="Times New Roman"/>
          <w:lang w:val="mt-MT"/>
        </w:rPr>
        <w:t>,</w:t>
      </w:r>
      <w:r w:rsidR="00B94A85">
        <w:rPr>
          <w:rFonts w:eastAsia="Times New Roman"/>
          <w:lang w:val="mt-MT"/>
        </w:rPr>
        <w:t xml:space="preserve">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8E7AFD">
              <w:rPr>
                <w:b/>
                <w:lang w:val="mt-MT"/>
              </w:rPr>
              <w:t>14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8E7AFD">
              <w:rPr>
                <w:b/>
                <w:lang w:val="mt-MT"/>
              </w:rPr>
              <w:t xml:space="preserve"> Ġun</w:t>
            </w:r>
            <w:r w:rsidR="002A265E">
              <w:rPr>
                <w:b/>
                <w:lang w:val="mt-MT"/>
              </w:rPr>
              <w:t>ju</w:t>
            </w:r>
            <w:r w:rsidR="00062B58">
              <w:rPr>
                <w:b/>
                <w:lang w:val="mt-MT"/>
              </w:rPr>
              <w:t xml:space="preserve"> 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062B58">
              <w:rPr>
                <w:b/>
                <w:lang w:val="mt-MT"/>
              </w:rPr>
              <w:t>6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20"/>
  <w:noPunctuationKerning/>
  <w:characterSpacingControl w:val="doNotCompress"/>
  <w:savePreviewPicture/>
  <w:compat>
    <w:useFELayout/>
  </w:compat>
  <w:rsids>
    <w:rsidRoot w:val="007A16C4"/>
    <w:rsid w:val="0000107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35E3"/>
    <w:rsid w:val="00055D77"/>
    <w:rsid w:val="00062B58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A5AA0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A265E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D62C0"/>
    <w:rsid w:val="004E302B"/>
    <w:rsid w:val="004E3DE0"/>
    <w:rsid w:val="004F0186"/>
    <w:rsid w:val="004F06A3"/>
    <w:rsid w:val="00501946"/>
    <w:rsid w:val="00502CAF"/>
    <w:rsid w:val="00505C84"/>
    <w:rsid w:val="005114CA"/>
    <w:rsid w:val="00512577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E3B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3EEC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1BB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3B1E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E7AFD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33CB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10D"/>
    <w:rsid w:val="00A24A14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010B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6</cp:revision>
  <cp:lastPrinted>2015-02-04T15:17:00Z</cp:lastPrinted>
  <dcterms:created xsi:type="dcterms:W3CDTF">2016-06-14T06:44:00Z</dcterms:created>
  <dcterms:modified xsi:type="dcterms:W3CDTF">2016-06-14T06:47:00Z</dcterms:modified>
</cp:coreProperties>
</file>