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37" w:rsidRPr="00A36E83" w:rsidRDefault="005B5F37" w:rsidP="005B5F37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C2013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41p.m.</w:t>
      </w: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Tonio Fenech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għall-Familja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Solidarjetà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Soċj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Marie Louise Coleiro Preca (sostituta), </w:t>
      </w: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>Justyne Caruana,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</w:t>
      </w:r>
      <w:r>
        <w:rPr>
          <w:rFonts w:ascii="Times New Roman" w:hAnsi="Times New Roman" w:cs="Times New Roman"/>
          <w:sz w:val="24"/>
          <w:szCs w:val="24"/>
          <w:lang w:val="mt-MT"/>
        </w:rPr>
        <w:t>,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Claudio Grech u l-Onor. Silvio Parnis 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Default="005B5F37" w:rsidP="005B5F37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qabel li l-Minuti tal-Laqgħa Nru. 13 li saret fit-2 ta’ Ottubru, 2013 jiġu konfermati fil-laqgħa li jmiss.</w:t>
      </w:r>
    </w:p>
    <w:p w:rsidR="005B5F37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5B5F37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17F76" w:rsidRPr="00B17F76" w:rsidRDefault="00B17F76" w:rsidP="00B17F76">
      <w:pPr>
        <w:ind w:right="187"/>
        <w:jc w:val="both"/>
        <w:rPr>
          <w:b/>
          <w:sz w:val="24"/>
          <w:lang w:val="mt-MT"/>
        </w:rPr>
      </w:pPr>
      <w:r w:rsidRPr="00B17F76">
        <w:rPr>
          <w:rFonts w:ascii="Times New Roman" w:hAnsi="Times New Roman" w:cs="Times New Roman"/>
          <w:b/>
          <w:i/>
          <w:sz w:val="24"/>
          <w:lang w:val="mt-MT"/>
        </w:rPr>
        <w:t>PERFORMANCE AUDIT REPORT BY THE AUDITOR GENERAL ON TACKLING DRUG USE IN MALTA</w:t>
      </w:r>
    </w:p>
    <w:p w:rsidR="005B5F37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17F76" w:rsidRPr="00546386" w:rsidRDefault="00B17F76" w:rsidP="00B17F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stieden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-Sur Anthony C. Mifsud,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sabiex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jieħu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fil-Kumitat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7F76" w:rsidRPr="00546386" w:rsidRDefault="00B17F76" w:rsidP="00B17F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7F76" w:rsidRPr="00546386" w:rsidRDefault="00B17F76" w:rsidP="00B17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 xml:space="preserve">Is-Sur </w:t>
      </w:r>
      <w:r>
        <w:rPr>
          <w:rFonts w:ascii="Times New Roman" w:hAnsi="Times New Roman" w:cs="Times New Roman"/>
          <w:sz w:val="24"/>
          <w:szCs w:val="24"/>
          <w:lang w:val="mt-MT"/>
        </w:rPr>
        <w:t>Mark Musù, Segretarju Permanenti fil-Ministeru għall-Familja u Solidarjetà Soċjali, is-Sur Joe Camilleri, Segretarju Permanenti fil-Ministeru għad-Djalogu Soċjali, Affarijiet tal-</w:t>
      </w: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Konsumatur u Libertajiet Ċivili, is-Sur Jesmond Schembri, </w:t>
      </w:r>
      <w:r w:rsidRPr="00212051">
        <w:rPr>
          <w:rFonts w:ascii="Times New Roman" w:hAnsi="Times New Roman" w:cs="Times New Roman"/>
          <w:i/>
          <w:sz w:val="24"/>
          <w:szCs w:val="24"/>
          <w:lang w:val="mt-MT"/>
        </w:rPr>
        <w:t>Operations Director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12051">
        <w:rPr>
          <w:rFonts w:ascii="Times New Roman" w:hAnsi="Times New Roman" w:cs="Times New Roman"/>
          <w:sz w:val="24"/>
          <w:szCs w:val="24"/>
          <w:lang w:val="mt-MT"/>
        </w:rPr>
        <w:t>f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l-Aġenzija Sedqa, u s-Sur </w:t>
      </w:r>
      <w:r w:rsidR="00212051">
        <w:rPr>
          <w:rFonts w:ascii="Times New Roman" w:hAnsi="Times New Roman" w:cs="Times New Roman"/>
          <w:sz w:val="24"/>
          <w:szCs w:val="24"/>
          <w:lang w:val="mt-MT"/>
        </w:rPr>
        <w:t>George Cutajar mill-</w:t>
      </w:r>
      <w:r w:rsidR="00212051" w:rsidRPr="00212051">
        <w:rPr>
          <w:rFonts w:ascii="Times New Roman" w:hAnsi="Times New Roman" w:cs="Times New Roman"/>
          <w:i/>
          <w:sz w:val="24"/>
          <w:szCs w:val="24"/>
          <w:lang w:val="mt-MT"/>
        </w:rPr>
        <w:t>Malta Consumer and Competition Affairs Authority</w:t>
      </w:r>
      <w:r w:rsidR="0021205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ħadu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sehem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fil-Kumitat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fejn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sarulhom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mistoqsijiet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imsemmi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rapport.</w:t>
      </w:r>
    </w:p>
    <w:p w:rsidR="00B17F76" w:rsidRPr="00546386" w:rsidRDefault="00B17F76" w:rsidP="00B17F76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B17F76" w:rsidRPr="00546386" w:rsidRDefault="00B17F76" w:rsidP="00B17F76">
      <w:pPr>
        <w:spacing w:after="0"/>
        <w:ind w:right="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temm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id-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diskussjoni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>-rapport.</w:t>
      </w:r>
      <w:proofErr w:type="gramEnd"/>
    </w:p>
    <w:p w:rsidR="005B5F37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Pr="007013B1" w:rsidRDefault="005B5F37" w:rsidP="005B5F3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B17F76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B17F76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B17F76">
        <w:rPr>
          <w:rFonts w:ascii="Times New Roman" w:hAnsi="Times New Roman" w:cs="Times New Roman"/>
          <w:sz w:val="24"/>
          <w:szCs w:val="24"/>
          <w:lang w:val="mt-MT"/>
        </w:rPr>
        <w:t>53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5B5F37" w:rsidRPr="00B6630F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Pr="00664CEC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5B5F37" w:rsidRPr="00A36E83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F76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5B5F37" w:rsidRDefault="005B5F37" w:rsidP="005B5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5B5F37" w:rsidSect="002E5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5B5F37"/>
    <w:rsid w:val="00212051"/>
    <w:rsid w:val="002E5374"/>
    <w:rsid w:val="003F19C0"/>
    <w:rsid w:val="005B5F37"/>
    <w:rsid w:val="00AD23F5"/>
    <w:rsid w:val="00B17F76"/>
    <w:rsid w:val="00C024B0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37"/>
  </w:style>
  <w:style w:type="paragraph" w:styleId="Heading2">
    <w:name w:val="heading 2"/>
    <w:basedOn w:val="Normal"/>
    <w:next w:val="Normal"/>
    <w:link w:val="Heading2Char"/>
    <w:qFormat/>
    <w:rsid w:val="005B5F3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5F3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17F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2013-10-09T07:06:00Z</dcterms:created>
  <dcterms:modified xsi:type="dcterms:W3CDTF">2013-10-14T06:38:00Z</dcterms:modified>
</cp:coreProperties>
</file>