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FE" w:rsidRPr="00436CE7" w:rsidRDefault="001D3CFE" w:rsidP="001D3CF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Laqgħa Nru.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Laqgħa Nru. 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D3CFE" w:rsidRPr="00436CE7" w:rsidRDefault="001D3CFE" w:rsidP="001D3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D3CFE" w:rsidRPr="00436CE7" w:rsidSect="00436CE7">
          <w:headerReference w:type="default" r:id="rId7"/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45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872EBE" w:rsidRPr="00872EBE" w:rsidRDefault="00872EBE" w:rsidP="00872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mt-MT"/>
        </w:rPr>
      </w:pPr>
      <w:r w:rsidRPr="00872EBE">
        <w:rPr>
          <w:rFonts w:ascii="Times New Roman" w:hAnsi="Times New Roman" w:cs="Times New Roman"/>
          <w:b/>
          <w:sz w:val="28"/>
          <w:szCs w:val="28"/>
          <w:lang w:val="mt-MT"/>
        </w:rPr>
        <w:t>MINUTI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 xml:space="preserve">Il-Minuti tal-Laqgħa Nru. 34 li saret it-Tnejn, 27 ta’ Jannar 2014, ġew konfermati.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872EBE">
        <w:rPr>
          <w:rFonts w:ascii="Times New Roman" w:hAnsi="Times New Roman" w:cs="Times New Roman"/>
          <w:b/>
          <w:sz w:val="28"/>
          <w:szCs w:val="28"/>
          <w:lang w:val="mt-MT"/>
        </w:rPr>
        <w:t>KORRISPONDENZA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 (Onor. Jason Azzopardi):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L-Iskrivana tal-Kumitat qed tiġbidli l-attenzjoni li għandna korrispondenza, cioè, informazzjoni mogħtija mill-Uffiċċju Nazzjonali tal-Verifika (NAO) fuq talbiet li kienu saru mill-Onor. Luciano Busuttil, mill-Onor. Beppe Fenech Adami kif ukoll mill-Onor. Owen Bonnici.  Din l-informazzjoni qed tiġi ppreżentata bħala korrispondenza.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>Nistgħu ngħaddu issa għall-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li għandna fuq l-aġenda llum.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proofErr w:type="gramStart"/>
      <w:r w:rsidRPr="00872EBE">
        <w:rPr>
          <w:rFonts w:ascii="Times New Roman" w:hAnsi="Times New Roman" w:cs="Times New Roman"/>
          <w:b/>
          <w:sz w:val="28"/>
          <w:szCs w:val="28"/>
        </w:rPr>
        <w:t>RAPPORT TAL</w:t>
      </w:r>
      <w:r w:rsidRPr="00872EBE">
        <w:rPr>
          <w:rFonts w:ascii="Times New Roman" w:hAnsi="Times New Roman" w:cs="Times New Roman"/>
          <w:b/>
          <w:sz w:val="28"/>
          <w:szCs w:val="28"/>
        </w:rPr>
        <w:noBreakHyphen/>
        <w:t xml:space="preserve">AWDITUR ĠENERALI – </w:t>
      </w:r>
      <w:r w:rsidRPr="00872EBE">
        <w:rPr>
          <w:rFonts w:ascii="Times New Roman" w:hAnsi="Times New Roman" w:cs="Times New Roman"/>
          <w:b/>
          <w:i/>
          <w:sz w:val="28"/>
          <w:szCs w:val="28"/>
        </w:rPr>
        <w:t>AN ANALYSIS OF THE EFFECTIVENESS OF THE ENEMALTA CORPORATION’S FUEL PROCUREMENT</w:t>
      </w:r>
      <w:r w:rsidRPr="00872EBE">
        <w:rPr>
          <w:rFonts w:ascii="Times New Roman" w:hAnsi="Times New Roman" w:cs="Times New Roman"/>
          <w:b/>
          <w:sz w:val="28"/>
          <w:szCs w:val="28"/>
          <w:lang w:val="mt-MT"/>
        </w:rPr>
        <w:t xml:space="preserve"> (Kont.)</w:t>
      </w:r>
      <w:proofErr w:type="gramEnd"/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Nitlob li jissejjaħ ix-xhud.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Is-Sur Frank Sammut daħal fil-Kamra.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Nibdew bl-għoti tal-ġuramment.  Nitlob lill-Iskrivana tal-Kumitat sabiex tagħti l-ġurament lis-Sur Sammut.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 (Konsulent Legali tas-Sur Frank Sammut):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Qabel il-ġurament nixtieq nagħmel xi kjarifiki.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Tajjeb. 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Go ahead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Mr Chairman u Sinjuri Membri tal-Kumitat, li xtaqt ngħidilkom huwa dan. L-ewwel nett, bħalma diġà tafu però naħseb li aħjar tkun rekordjata fl-atti ta’ dawn il-proċeduri, is-Sur Sammut għandu proċeduri fejn jinsab akkużat quddiem il-qrati inkonnessjoni ma’ reati li għandhom x’jaqsmu ma’ dak li qed jiġi diskuss fil-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 xml:space="preserve">Public Accounts Committee 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(PAC).  Naħseb li dik tajjeb li tkun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on the record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It-tieni nett, naf li diġà nqalgħet problema simili fis-sens li dan il-Kumitat diġà għajjat biex jixhed quddiemu is-Sur Tancred Tabone, wieħed mill-persuni l-oħra li huma mputati.  Naf ukoll li ngħata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min-naħa tal-Ispeaker fit-3 ta’ Frar u li ġentilment infurmajtuni bih jiena niżżiltu minn fuq il-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>. Jien nifhem li dan 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>, tajjeb jew ħażin lilkom jorbotkom, però ċertament lili ma jorbotnix u għandkom tifhmu wkoll għalfejn qed ngħid dan.  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 qed jgħid li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qualsiasi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xhud, jekk irid, jista’ jagħżel li ma jweġibx f’każ li d-domanda tinkriminah.  U allura filwaqt li inti, Mr Chairman, tant tajjeb irriferejtu għall-artiklu 643 fejn għandek il-pożizzjoni ta’ xhud, jiena nirriferi għall-artiklu 634 – inzertaw kemm jinqalbu n-numri, jiġifieri ma tantx hemm fejn tinfixel wisq – li jitkellem fuq il-pożizzjoni ta’ akkużat.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>Jiena nista’ ngħid li jew tibdew tistaqsu d-domandi u għal kull domanda li jiġi mistoqsi jara jekk jirrispondihiex,  imma l-prinċipju huwa li l-akkużat għandu dejjem id-dritt tas-silenzju.  Wieħed jista’ jgħid li jekk jiġi mistoqsi u ma jirrispondix xorta waħda jkun qed jeżerċita d-dritt tas-silenzju.  Forsi fejn ma naqbilx kompletament ma’ dak li qed jgħid l-Ispeaker huwa li qed iħallat il-pożizzjoni ta’ xhud mal-pożizzjoni ta’ akkużat, u donnu qed ipoġġihom fl-istess keffa.  Id-diffikultà li għandi bir-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 hija illi jekk se naddottaw din il-proċedura dwar x’jinkriminah u x’ma jinkriminahx u jkun hemm diverbju bejn dik in-naħa u din in-naħa, u jkun hemm domanda fejn jiena ngħidlu li nippreferi li ma jirrispondihiex u xi ħadd minnkom jinsisti li xorta jrid jirrispondi, irridu mmorru lura għand l-Ispeaker biex jagħtina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fuq dik id-domanda partikolari.  Jien għandi r-riżervi tiegħi dwar dik il-parti tar-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għax ma naħsibx li niddependi mill-Ispeaker biex jiddettali x’jinkriminani u x’ma jinkriminanix.  Ħadd iżjed minni li għext il-kumpilazzjoni u l-investigazzjoni ma jista’ jkun jaf x’jinkriminah jew ma jinkriminahx, anke għax il-kumpilazzjoni għadha lanqas biss ġiet konkluża imma għadha fil-fatt pendenti.  Filwaqt li jien napprezza li dan huwa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tal-Ispeaker, ngħid li fuq l-Ispeaker hemm il-Kostituzzjoni u fuq il-Kostituzzjoni hemm il-Konvenzjoni u l-Ispeaker m’huwiex ‘il fuq mill-Kostituzzjoni u m’huwiex ‘il fuq mill-Konvenzjoni.  Jekk wieħed iħares lejn dak li jirregola lill-Kumitat jara li 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 huwa fl-ambitu tal-istess regoli.  Għalhekk naħseb li qabel ma nibdew biex nisimgħu d-depożizzjoni tas-Sur Frank Sammut, peress li hawn din 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dwar jekk għandux dritt għas-silenzju b’mod assolut, jew jekk le għandux sitwazzjoni fejn se jsiru domandi però jiddeċiedi l-Ispeaker x’jinkriminah jew le, irrid ngħid li jien nixtieq nikkontesta dan 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fil-fora fejn nista’ nikkontestah.  Għalhekk nitlobkom sabiex  qabel ma nimxu ftit iżjed – ovvjament mit-3 ta’ Frar sal-lum ma kellix iċ-ċans nikkontestah – tagħtuni l-possibilità li nikkontestah, naraw x’direzzjoni jagħtuna l-qrati tagħna li huma wkoll fuq l-Ispeaker u suppost huma salvagwardji aħħarin tal-Kostituzzjoni u nimxu minn hemmhekk.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Jien ħadt nota ta’ dak li qal Dott. Giglio, però qabel ma nagħmel xi osservazzjonijiet min-naħa tiegħi, indur l-ewwel fuq  in-naħa tal-Gvern –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stante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li huwa xhud indikat minnhom – ħalli nara ftit x’jixtiequ jikkummentaw.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>Qabel ma nsejjaħ lill-Onor. Owen Bonnici ngħid li hawn talba mill-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sabiex, bħas-soltu, jiġbdu xi filmati u jieħdu xi ritratti tal-ewwel ftit minuti ta’ din il-laqgħa.  Qed neħodha li hawn il-permess għalhekk nistieden lill-media preżenti sabiex jidħlu u nappellalhom sabiex ikunu fil-qosor ħalli ma ntelfux mill-konċentrazzjoni li hemm bżonn f’dan il-mument.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L-Onor. Owen Bonnici.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 (Segretarju Parlamentari għall-Ġustizzja):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L-ewwel nett nirringrazzja lil Dott. Giglio talli ġie hawnhekk u għamel din l-ispjega importanti.  Naqbel miegħu fejn qed jgħid li hawnhekk qed nitkellmu fuq xi ħaġa serjissima; id-dritt tas-silenzju huwa dritt importantissimu f’sistema legali li tabbraċċja dak li jgħidu konvenzjonijiet Ewropej.  Jiġifieri naqbel ma’ Dott. Giglio li meta qegħdin nitkellmu fuq id-dritt tas-silenzju qed nitkellmu fuq xi ħaġa importanti ħafna.  Daqstant importanti però hija l-Kamra tad-Deputati.  Hawnhekk qed nitkellmu fuq pronunzjament tal-Ispeaker u allura se jqum il-punt jekk 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 jistax jiġi mqiegħed taħt eżami f’kawżi ta’ natura Kostituzzjonali li jistgħu jsiru mis-Sur Frank Sammut fil-qorti.  Jien naf li t-tagħlim tal-Qorti Kostituzzjonali – u hawn qed niċċita s-sentenza famuża Mintoff vs. Borg Olivier tal-1971 fejn il-Qorti Kostituzzjonali kienet ippreseduta mill-mibki Sir Anthony Mamo – kienet qalet b’mod ċar meta huma l-istanzi li fihom il-qorti tista’ tidħol fuq deċiżjonijiet tal-Parlament.  F’dik is-sentenza sabiħa mmens u studjata pmmens, il-qorti kienet qalet li l-possibilità li hi għandha biex tistudja l-ħidma parlamentari hija biss biex taċċerta li l-formalitajiet ġew segwiti.  Ħalli nġib eżempju.  Jekk hemm abbozz ta’ liġi li biex jgħaddi jrid maġġoranza sempliċi, il-qorti ma tistax tissindika l-kontenut tiegħu imma tista’ tara jekk verament kienx hemm 35 deputat li vvutaw favur u 34 kontra, jew wieħed favur u ħadd kontra, dak għandha poter tarah.  Għandha biss poter li tissindika l-formalitajiet, però qatt ma kien hemm, Sur Avukat, kwestjoni fejn il-qorti Kostituzzjonali ntalbet tissindika deċiżjoni ta’ din il-Kamra, jekk hux perezz tal-Ispeaker jew permezz tal-vot tal-Membri, li timpinġi fuq dritt fundamentali tal-bniedem.  Jiġifieri hawnhekk qegħdin nidħlu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into unchartered territory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>.  Jien qed nagħmilha ċara li dan il-punt li sollevajt inti, Sur Avukat, huwa punt li qatt ma kien hemm opportunità li l-qrati tagħna jidħlu fih.  Dwar 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istatus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kostituzzjonali tal-Parlament, aħna nafu li l-Parlament huwa mitwieled mill-Kostituzzjoni.  Il-Parlament jgħix għax hemm il-Kostituzzjoni imma l-Kostituzzjoni tgħix ukoll għax hemm il-Parlament.  Il-Prof. Refalo – li qiegħed hawnhekk preżenti u qed nieħu gost narah – għandu dan it-tagħlim tiegħu li aħna ngħixu f’kuntest ta’ Parlament suprem li jaħdem f’kuntest ta’ Kostituzzjoni iktar suprema minnu.  Mela allura għandna din is-sitwazzjoni legali li naqbel miegħek, Sur Avukat, li hija ġdida u serja għax qed nitkellmu fuq id-dritt tas-silenzju.  Qed nitkellmu fuq espressjoni tal-President tal-Kamra tad-Deputati li hija organu importantissimu, fil-fatt l-ewwel organu kostituzzjonali li jissemma fil-Kostituzzjoni; l-ewwel istituzzjoni li tissemma fil-Kostituzzjoni huwa proprju l-Parlament u dan mhux b’kumbinazzjoni.  Inti, Sur Avukat, tgħallimni li l-Kostituzzjoni għandha wkoll fuqha drittijiet fundamentali tal-bniedem u allura naħseb li għandna nissospendu ftit din is-seduta għal ftit minuti, nagħmlu daqsxejn deliberazzjoni bejnietna hawnhekk f’din il-Kamra – forsi ġentilemnt tistennewna ftit sakemm niddiliberaw –  għax inti missejt punt serjissimu li naħseb jimmerita nagħmlu diskussjoni żgħira bejnietna ħalli mbagħad nirreżumu iktar tard.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Ippermettuli nagħmel replika żgħira fuq dak li qed jgħid l-Onor. Bonnici.  Iva, jista’ jkun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that we are going into new ground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>, fis-sens li hawnhekk għandna sitwazzjoni fejn l-Ispeaker ta dan 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li jorbot lill-Kumitat, però ma naħsibx li għandu jkun hawn wisq diffikultà biex nifhmu li l-Ispeaker m’huwiex fuq il-Kostituzzjoni u huwa anke hu, serv tal-Kostituzzjoni.  Li qed nipprova ngħid huwa li filwaqt li l-punt huwa diffiċli u novell, b’xi mod jew ieħor ma naħsibx li jista’ jkollok sitwazzjoni fejn l-Ispeaker – anke għaliex il-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guidelines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stess ta’ dan il-Kumitat jgħidulek li inti trid dejjem tosserva l-kodiċi...  Il-punt tiegħi huwa – u qed ngħid dan sabiex meta tiddiliberaw ikun ċar – li dan 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 lilkom jorbotkom, però dan ċertament ma jfissirx li wieħed m’għandux jiċċallinġjah fil-fora fejn jista’ u naħseb li għandu jiġi ċċallinġjat anke għax filwaqt li l-Ispeaker qed jgħid li hemm dritt li ma tinkriminax ruħek – u jien qed ngħid li fil-każ ta’ akkużat hemm dritt li jmur ‘il hinn minn hekk –  hemm problema li se tibda tinħoloq għaliex fir-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qed jingħad li: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872EBE">
        <w:rPr>
          <w:rFonts w:ascii="Times New Roman" w:hAnsi="Times New Roman" w:cs="Times New Roman"/>
          <w:sz w:val="24"/>
          <w:szCs w:val="24"/>
        </w:rPr>
        <w:t xml:space="preserve">U f’każ li jkun hemm oġġezzjoni minn xi 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>M</w:t>
      </w:r>
      <w:r w:rsidRPr="00872EBE">
        <w:rPr>
          <w:rFonts w:ascii="Times New Roman" w:hAnsi="Times New Roman" w:cs="Times New Roman"/>
          <w:sz w:val="24"/>
          <w:szCs w:val="24"/>
        </w:rPr>
        <w:t>embru fis-sens li jekk dik id-domanda tiġi mwieġba ma tkunx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72EBE">
        <w:rPr>
          <w:rFonts w:ascii="Times New Roman" w:hAnsi="Times New Roman" w:cs="Times New Roman"/>
          <w:sz w:val="24"/>
          <w:szCs w:val="24"/>
        </w:rPr>
        <w:t xml:space="preserve">inkriminanti fil-konfront tal-istess xhud 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>...</w:t>
      </w:r>
      <w:r w:rsidRPr="00872EBE">
        <w:rPr>
          <w:rFonts w:ascii="Times New Roman" w:hAnsi="Times New Roman" w:cs="Times New Roman"/>
          <w:sz w:val="24"/>
          <w:szCs w:val="24"/>
        </w:rPr>
        <w:t xml:space="preserve"> il-Kumitat għandu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72EBE">
        <w:rPr>
          <w:rFonts w:ascii="Times New Roman" w:hAnsi="Times New Roman" w:cs="Times New Roman"/>
          <w:sz w:val="24"/>
          <w:szCs w:val="24"/>
        </w:rPr>
        <w:t>allura jitlob direzzjoni mis-Sedja biex tagħti d-deċiżjoni tagħha dwar jekk dik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72EBE">
        <w:rPr>
          <w:rFonts w:ascii="Times New Roman" w:hAnsi="Times New Roman" w:cs="Times New Roman"/>
          <w:sz w:val="24"/>
          <w:szCs w:val="24"/>
        </w:rPr>
        <w:t>id-domanda li x-xhud ipprefera li ma jweġibx għax tista’ tinkriminah,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72EBE">
        <w:rPr>
          <w:rFonts w:ascii="Times New Roman" w:hAnsi="Times New Roman" w:cs="Times New Roman"/>
          <w:sz w:val="24"/>
          <w:szCs w:val="24"/>
        </w:rPr>
        <w:t>għandhiex tiġi mwieġba jew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le.</w:t>
      </w:r>
      <w:proofErr w:type="gramStart"/>
      <w:r w:rsidRPr="00872EBE">
        <w:rPr>
          <w:rFonts w:ascii="Times New Roman" w:hAnsi="Times New Roman" w:cs="Times New Roman"/>
          <w:sz w:val="24"/>
          <w:szCs w:val="24"/>
          <w:lang w:val="mt-MT"/>
        </w:rPr>
        <w:t>”.</w:t>
      </w:r>
      <w:proofErr w:type="gramEnd"/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U inti qed tgħid li dik id-diskrezzjoni timpinġi fuq dan id-dritt tas-silenzju.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Anke għaliex l-Ispeaker ma jistax ikun jaf x’jinkrimina eżatt jew ma jinkriminax.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U naħseb li l-Ispeaker qed jikkwota wkoll minn kuntest legali fejn il-Parlament huwa sovran iktar minn kostituzzjoni mhux miktuba, però dak huwa argument differenti.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Le, ma naħsibx.  Hu qed jgħid li hemm distinzjoni bejn il-pożizzjoni f’Malta u l-pożizzjoni fl-Ingilterra.  Fl-Ingilterra din il-pożizzjoni ma teżistix, m’hemm problema ta’ xejn.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Għax il-Parlament huwa sovran.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Le mhux għalhekk biss.  Hemm differenza…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Kollega, ma naqbilx miegħek.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Onor. Bonnici, hemm differenza partikolari fis-sens li dak li jintqal fil-kumitati tal-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House of Commons, can never be produced in evidence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.  Dik hija li l-Ispeaker iddistingwa tant tajjeb hawnhekk.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Però kollega – u se tifhimni mill-ewwel – m’hemm l-ebda sitwazzjoni fis-sistema Ingliża fejn qorti tista’ tannulla liġi talli tmur kontra d-drittijiet fundamentali; aħna nistgħu però l-Ingilterra le għax il-Parlament huwa iktar superjuri.  Hemm it-twemmin li l-Parlament Ingliż huwa essenzjalment infallibbli.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Imma jidher li l-pożizzjoni tagħna hija l-istess bħall-Ingliżi.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Le, mhijiex u għalhekk għedtlek li ma naqbilx miegħek fuq dak il-punt.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L-Onor. Falzon.  Qabel xejn insellmu lill-Onor. Falzon f’din l-ewwel seduta ta’ dan il-Kumitat li qed jattendi.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ONOR. MICHAEL FALZON: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Magħmudija tan-nar!  Kemm inkun ċar f’moħħi jekk fhimtx it-tliet punti li qajjem Dott. Giglio.  L-ewwel punt huwa l-eventwalità li wieħed jikkontesta 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tal-Ispeaker, it-tieni punt huwa jekk id-dritt tas-silenzju jistax jiġi mod jew ieħor impinġi, u t-tielet punt li qajjimt huwa – jekk mhux hekk nitolbok tgħidli għax  jekk se niddiliberaw irrid li dawn il-punti jkunu ċar f’moħħi – li jixhed jew ma jixhidx is-Sur Sammut, x’saħħa jista’ jkollu l-Ispeaker biex jiddeċiedi x’inhu inkriminanti jew le.  Dawn huma fil-fatt il-punti li qed tqajjem?  Għax nixtieq li nkunu ċari li qed nitkellmu fuq dawn it-tliet punti.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Jien qed ngħid li jekk pereżempju inti tagħmel domanda lix-xhud u jien ngħidlu biex ma jirrispondihiex għax tinkriminah u inti tgħidli li ma tinkriminahx u tmur għand l-Ispeaker.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Dott. Giglio, qabel ma tirtiraw – mingħajr bl-ebda mod ma nippronunzja ruħi naħa jew oħra; għandi l-fehma tiegħi imma f’dan l-istadju se noqgħod lura milli nesprimi l-fehma tiegħi – xtaqt nagħmillek żewġ domandi żgħar.  X’inhi r-risposta tiegħek għall-fatt li fil-qrati tagħna, meta persuna tissolleva l-punt li għaddejja proċeduri kriminali u tintalab tixhed quddiem ġudikant differenti, il-qorti ma teskludix ix-xiehda tiegħu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in toto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iżda tagħtih il-fakultà li ma jweġibx domandi li jistgħu jinkriminawh?  Jiġifieri l-qorti mhux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ab initio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ma ttellgħux fuq il-pedana – u nafu lkoll li din tqum f’diversi kawżi quddiem il-Qorti Kriminali f’ġurijiet – imma tgħidlu ċar u tond li jrid jixhed imma ma jweġibx dawk id-domandi li jistgħu jinkriminawh.  Nafu b’dan l-istat ta’ fatt.  X’inhi t-tweġiba tiegħek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tenendo conto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dan li qed ngħidlek għal hawnhekk?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Meta għandek sitwazzjoni bħal din, awtomatikament dejjem tiġi nfurmata l-qorti li din il-persuna għandu proċeduri pendenti kontra tiegħu u hi tinfurmah li għandu dritt ma jixhidx u nieqfu hemm.  Din hija l-prassi li timxi biha l-qorti u dawn huma l-prinċipji li tħaddan. Xi tridni nwieġbek iżjed minn hekk?  Dawn huma l-prinċipji li tħaddan il-qorti dejjem.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Però aħna nafu li fil-qorti, il-fatt li persuna għaddejja proċeduri ma jfissirx li jekk titla’ tixhed u tiġi mistoqsija lbieraħ filgħaxija x’kielet, it-tweġiba se tkun inkriminanti, u jkollha twieġeb dik id-domanda għax m’għandha ebda forma ta’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bearing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fuq inkriminazzjoni.  Qed inġib eżempju b’domanda redikola apposta biex ma jkunx hemm…  Allura f’dan il-każ, jekk issir domanda lix-xhud li bl-ebda mod ma timpinġi d-dritt tiegħu li ma jkunx inkriminat, il-fehma tiegħek hija li xorta waħda m’għandux iweġibha?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Bħala akkużat iva, nemmen li l-pożizzjoni ta’ akkużat, differenti minn xhud, hija – u din toħroġ mill-Konvenzjoni – li hu għandu dritt għas-silenzju.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Jien  naf però biex inkun ċar għal band’oħra.  It-tieni domanda li rrid nagħmillek hija:  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Tenendo conto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d-distinzjoni li l-Ispeaker għamel fir-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tiegħu – u kif ġustament relevat minnek – dwar il-pożizzjoni Ingliża tal-</w:t>
      </w: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House of Commons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u hawnhekk, inti qed tivvanta dan id-dritt għax dak li hu jista’ jwieġeb jista’ jiġi prodott quddiem il-qrati.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Dażgur, Malta m’hemm l-ebda projbizzjoni.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Li kieku hemm il-projbizzjoni li hemm l-Ingilterra allura dak il-periklu ma javverax ruħu, imma inti qed tivvanta dak id-dritt proprju għax m’hemmx dik il-projbizzjoni li hemm l-Ingilterra.  Korrett?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Appuntu.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It-tielet domanda.  Inti tlabt żmien biex tkun tista’ tirregola ruħek.  Sabiex aħna wkoll inkunu nistgħu nirregolaw irwieħna f’dan ir-rigward – ma rrid bl-ebda mod li jiġi mifhum li l-Kumitat qed iċaħħad persuna milli teżerċita d-dritijiet tagħha – xtaqt nistaqsik x’ammont ta’ żmien, mingħajr ma nintrabat jien jew il-Kumitat, għandek f’rasek li għandek bżonn biex inti tirregola ruħek, jekk il-Kumitat se jiddeċiedi f’dan ir-rigward?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Jiena nsiefer għada filgħodu fid-9:30 a.m. u niġi lura nhar it-Tlieta.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Jiġifieri ġimgħa u nofs?  Ġimagħtejn?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DOTT. JOSEPH GIGLIO: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Iva, żgur m’għandix bżonn iżjed minn hekk.  Kieku m’iniex sed nsiefer nista’ nagħmilha għada filgħodu.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Mela nitlob lil kulħadd jillarga mill-Kamra ħalli nitkellmu ftit bejnietna.  Il-Kumitat huwa sospiż.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Fis-7:07p.m. il-Kumitat kien sospiż u rriżuma fis-7:24p.m.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Il-Kumitat se jirriżumi u nerġa’ nitlob sabiex jissejjaħ ix-xhud.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Is-Sur Frank Sammut daħal fil-Kamra.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Dott. Giglio, il-Kumitat qed jaġġorna din is-seduta għal nhar l-Erbgħa, 19 ta’ Frar, li bejn wieħed u ieħor huwa 15-il ġurnata oħra uffiċjalment biex tinstema’ x-xiehda tas-Sur Sammut, imbagħad nirregolaw irwieħna skont dak li jkun ġara, jekk ikun ġara, xi ħaġa fi frattemp matul dak il-perjodu.  Se nieqaf s’hemm.  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sz w:val="24"/>
          <w:szCs w:val="24"/>
          <w:lang w:val="mt-MT"/>
        </w:rPr>
        <w:t>Il-Kumitat huwa aġġornat għall-istess skop li għalih tlaqqa’ llejla għal nhar l-Erbgħa, 19 ta’ Frar 2014,  fis-6:30 p.m. in difett ta’ ostaklu.</w:t>
      </w: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EBE" w:rsidRPr="00872EBE" w:rsidRDefault="00872EBE" w:rsidP="0087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2EBE">
        <w:rPr>
          <w:rFonts w:ascii="Times New Roman" w:hAnsi="Times New Roman" w:cs="Times New Roman"/>
          <w:i/>
          <w:sz w:val="24"/>
          <w:szCs w:val="24"/>
          <w:lang w:val="mt-MT"/>
        </w:rPr>
        <w:t>Fis-7:26p.m. il-Kumitat aġġorna.</w:t>
      </w:r>
      <w:r w:rsidRPr="00872EBE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sectPr w:rsidR="00872EBE" w:rsidRPr="00872EBE" w:rsidSect="00436CE7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3C" w:rsidRDefault="00DB713C" w:rsidP="00DB713C">
      <w:pPr>
        <w:spacing w:after="0" w:line="240" w:lineRule="auto"/>
      </w:pPr>
      <w:r>
        <w:separator/>
      </w:r>
    </w:p>
  </w:endnote>
  <w:endnote w:type="continuationSeparator" w:id="0">
    <w:p w:rsidR="00DB713C" w:rsidRDefault="00DB713C" w:rsidP="00DB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DB713C">
    <w:pPr>
      <w:pStyle w:val="Footer"/>
      <w:jc w:val="center"/>
    </w:pPr>
  </w:p>
  <w:p w:rsidR="00436CE7" w:rsidRDefault="00DB71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36CE7" w:rsidRDefault="00DB7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DB71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DB7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36CE7" w:rsidRPr="00C834DF" w:rsidRDefault="00DB713C" w:rsidP="00436C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3C" w:rsidRDefault="00DB713C" w:rsidP="00DB713C">
      <w:pPr>
        <w:spacing w:after="0" w:line="240" w:lineRule="auto"/>
      </w:pPr>
      <w:r>
        <w:separator/>
      </w:r>
    </w:p>
  </w:footnote>
  <w:footnote w:type="continuationSeparator" w:id="0">
    <w:p w:rsidR="00DB713C" w:rsidRDefault="00DB713C" w:rsidP="00DB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DB713C">
    <w:pPr>
      <w:pStyle w:val="Header"/>
      <w:jc w:val="center"/>
    </w:pPr>
  </w:p>
  <w:p w:rsidR="002D3796" w:rsidRDefault="00DB71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A986EAA"/>
    <w:multiLevelType w:val="hybridMultilevel"/>
    <w:tmpl w:val="87507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3CFE"/>
    <w:rsid w:val="00055480"/>
    <w:rsid w:val="001D3CFE"/>
    <w:rsid w:val="003416F3"/>
    <w:rsid w:val="003F19C0"/>
    <w:rsid w:val="00582AF9"/>
    <w:rsid w:val="00872EBE"/>
    <w:rsid w:val="00AD23F5"/>
    <w:rsid w:val="00C92CC8"/>
    <w:rsid w:val="00DB713C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FE"/>
  </w:style>
  <w:style w:type="paragraph" w:styleId="Heading5">
    <w:name w:val="heading 5"/>
    <w:basedOn w:val="Normal"/>
    <w:next w:val="Normal"/>
    <w:link w:val="Heading5Char"/>
    <w:qFormat/>
    <w:rsid w:val="001D3CFE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D3CFE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1D3C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1D3C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1D3CFE"/>
  </w:style>
  <w:style w:type="character" w:customStyle="1" w:styleId="FooterChar">
    <w:name w:val="Footer Char"/>
    <w:basedOn w:val="DefaultParagraphFont"/>
    <w:link w:val="Footer"/>
    <w:uiPriority w:val="99"/>
    <w:rsid w:val="001D3C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D3C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1D3CFE"/>
  </w:style>
  <w:style w:type="character" w:customStyle="1" w:styleId="TitleChar">
    <w:name w:val="Title Char"/>
    <w:basedOn w:val="DefaultParagraphFont"/>
    <w:link w:val="Title"/>
    <w:rsid w:val="001D3CFE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1D3CF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1D3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F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D3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CF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D3CFE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3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CF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D3CFE"/>
    <w:rPr>
      <w:b/>
      <w:bCs/>
      <w:i w:val="0"/>
      <w:iCs w:val="0"/>
    </w:rPr>
  </w:style>
  <w:style w:type="character" w:customStyle="1" w:styleId="st">
    <w:name w:val="st"/>
    <w:basedOn w:val="DefaultParagraphFont"/>
    <w:rsid w:val="001D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2561</Words>
  <Characters>14601</Characters>
  <Application>Microsoft Office Word</Application>
  <DocSecurity>0</DocSecurity>
  <Lines>121</Lines>
  <Paragraphs>34</Paragraphs>
  <ScaleCrop>false</ScaleCrop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2014-02-12T08:03:00Z</dcterms:created>
  <dcterms:modified xsi:type="dcterms:W3CDTF">2014-02-12T08:08:00Z</dcterms:modified>
</cp:coreProperties>
</file>