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CB5" w:rsidRPr="00CD0C30" w:rsidRDefault="00EA6CB5" w:rsidP="00EA6CB5">
      <w:pPr>
        <w:pStyle w:val="Title"/>
        <w:spacing w:line="240" w:lineRule="auto"/>
        <w:rPr>
          <w:rFonts w:ascii="Times New Roman" w:hAnsi="Times New Roman"/>
          <w:sz w:val="24"/>
          <w:szCs w:val="24"/>
          <w:lang w:val="it-IT"/>
        </w:rPr>
      </w:pPr>
      <w:r w:rsidRPr="00CD0C30">
        <w:rPr>
          <w:rFonts w:ascii="Times New Roman" w:hAnsi="Times New Roman"/>
          <w:sz w:val="24"/>
          <w:szCs w:val="24"/>
          <w:lang w:val="it-IT"/>
        </w:rPr>
        <w:t>MALTA</w:t>
      </w: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EA6CB5" w:rsidRPr="00CD0C30" w:rsidRDefault="00EA6CB5" w:rsidP="00EA6CB5">
      <w:pPr>
        <w:spacing w:after="0"/>
        <w:jc w:val="center"/>
        <w:rPr>
          <w:rFonts w:ascii="Times New Roman" w:hAnsi="Times New Roman" w:cs="Times New Roman"/>
          <w:b/>
          <w:i/>
          <w:sz w:val="24"/>
          <w:szCs w:val="24"/>
          <w:lang w:val="it-IT"/>
        </w:rPr>
      </w:pPr>
      <w:r w:rsidRPr="00CD0C30">
        <w:rPr>
          <w:rFonts w:ascii="Times New Roman" w:hAnsi="Times New Roman" w:cs="Times New Roman"/>
          <w:b/>
          <w:i/>
          <w:sz w:val="24"/>
          <w:szCs w:val="24"/>
          <w:lang w:val="it-IT"/>
        </w:rPr>
        <w:t>(Rapport Uffiċjali u Rivedut)</w:t>
      </w:r>
    </w:p>
    <w:p w:rsidR="00EA6CB5" w:rsidRPr="00CD0C30" w:rsidRDefault="00EA6CB5" w:rsidP="00EA6CB5">
      <w:pPr>
        <w:spacing w:after="0"/>
        <w:jc w:val="center"/>
        <w:rPr>
          <w:rFonts w:ascii="Times New Roman" w:hAnsi="Times New Roman" w:cs="Times New Roman"/>
          <w:b/>
          <w:i/>
          <w:sz w:val="24"/>
          <w:szCs w:val="24"/>
          <w:lang w:val="it-IT"/>
        </w:rPr>
      </w:pPr>
    </w:p>
    <w:p w:rsidR="00EA6CB5" w:rsidRPr="00CD0C30" w:rsidRDefault="00EA6CB5" w:rsidP="00EA6CB5">
      <w:pPr>
        <w:spacing w:after="0"/>
        <w:jc w:val="center"/>
        <w:rPr>
          <w:rFonts w:ascii="Times New Roman" w:hAnsi="Times New Roman" w:cs="Times New Roman"/>
          <w:b/>
          <w:i/>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w:t>
      </w:r>
      <w:r w:rsidRPr="00CD0C30">
        <w:rPr>
          <w:rFonts w:ascii="Times New Roman" w:hAnsi="Times New Roman" w:cs="Times New Roman"/>
          <w:b/>
          <w:sz w:val="24"/>
          <w:szCs w:val="24"/>
          <w:lang w:val="mt-MT"/>
        </w:rPr>
        <w:t xml:space="preserve">-IL </w:t>
      </w:r>
      <w:r w:rsidRPr="00CD0C30">
        <w:rPr>
          <w:rFonts w:ascii="Times New Roman" w:hAnsi="Times New Roman" w:cs="Times New Roman"/>
          <w:b/>
          <w:sz w:val="24"/>
          <w:szCs w:val="24"/>
          <w:lang w:val="it-IT"/>
        </w:rPr>
        <w:t>PARLAMENT</w:t>
      </w: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37</w:t>
      </w: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L-Erbgħa</w:t>
      </w:r>
      <w:r w:rsidRPr="00CD0C30">
        <w:rPr>
          <w:rFonts w:ascii="Times New Roman" w:hAnsi="Times New Roman"/>
          <w:i w:val="0"/>
          <w:sz w:val="24"/>
          <w:szCs w:val="24"/>
          <w:lang w:val="it-IT"/>
        </w:rPr>
        <w:t xml:space="preserve">, </w:t>
      </w:r>
      <w:r>
        <w:rPr>
          <w:rFonts w:ascii="Times New Roman" w:hAnsi="Times New Roman"/>
          <w:i w:val="0"/>
          <w:sz w:val="24"/>
          <w:szCs w:val="24"/>
          <w:lang w:val="it-IT"/>
        </w:rPr>
        <w:t>19</w:t>
      </w:r>
      <w:r w:rsidRPr="00CD0C30">
        <w:rPr>
          <w:rFonts w:ascii="Times New Roman" w:hAnsi="Times New Roman"/>
          <w:i w:val="0"/>
          <w:sz w:val="24"/>
          <w:szCs w:val="24"/>
          <w:lang w:val="it-IT"/>
        </w:rPr>
        <w:t xml:space="preserve"> ta’</w:t>
      </w:r>
      <w:r w:rsidRPr="00CD0C30">
        <w:rPr>
          <w:rFonts w:ascii="Times New Roman" w:hAnsi="Times New Roman"/>
          <w:i w:val="0"/>
          <w:sz w:val="24"/>
          <w:szCs w:val="24"/>
          <w:lang w:val="mt-MT"/>
        </w:rPr>
        <w:t xml:space="preserve"> </w:t>
      </w:r>
      <w:r>
        <w:rPr>
          <w:rFonts w:ascii="Times New Roman" w:hAnsi="Times New Roman"/>
          <w:i w:val="0"/>
          <w:sz w:val="24"/>
          <w:szCs w:val="24"/>
          <w:lang w:val="mt-MT"/>
        </w:rPr>
        <w:t>Frar</w:t>
      </w:r>
      <w:r w:rsidRPr="00CD0C30">
        <w:rPr>
          <w:rFonts w:ascii="Times New Roman" w:hAnsi="Times New Roman"/>
          <w:i w:val="0"/>
          <w:sz w:val="24"/>
          <w:szCs w:val="24"/>
          <w:lang w:val="it-IT"/>
        </w:rPr>
        <w:t>, 201</w:t>
      </w:r>
      <w:r>
        <w:rPr>
          <w:rFonts w:ascii="Times New Roman" w:hAnsi="Times New Roman"/>
          <w:i w:val="0"/>
          <w:sz w:val="24"/>
          <w:szCs w:val="24"/>
          <w:lang w:val="it-IT"/>
        </w:rPr>
        <w:t>4</w:t>
      </w:r>
    </w:p>
    <w:p w:rsidR="00EA6CB5" w:rsidRPr="00CD0C30" w:rsidRDefault="00EA6CB5" w:rsidP="00EA6CB5">
      <w:pPr>
        <w:spacing w:after="0"/>
        <w:jc w:val="center"/>
        <w:rPr>
          <w:rFonts w:ascii="Times New Roman" w:hAnsi="Times New Roman" w:cs="Times New Roman"/>
          <w:b/>
          <w:i/>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Stampat fl-Uffiċċju ta' l-Iskrivan</w:t>
      </w:r>
    </w:p>
    <w:p w:rsidR="00EA6CB5" w:rsidRPr="00CD0C30" w:rsidRDefault="00EA6CB5" w:rsidP="00EA6CB5">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EA6CB5" w:rsidRPr="00CD0C30" w:rsidRDefault="00EA6CB5" w:rsidP="00EA6CB5">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Malta</w:t>
      </w: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Prezz €2.50</w:t>
      </w:r>
    </w:p>
    <w:p w:rsidR="00EA6CB5" w:rsidRPr="00CD0C30" w:rsidRDefault="00EA6CB5" w:rsidP="00EA6CB5">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br w:type="page"/>
      </w: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IT-TNAX-IL PARLAMENT</w:t>
      </w: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37</w:t>
      </w: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L-Erbgħa</w:t>
      </w:r>
      <w:r w:rsidRPr="00CD0C30">
        <w:rPr>
          <w:rFonts w:ascii="Times New Roman" w:hAnsi="Times New Roman"/>
          <w:i w:val="0"/>
          <w:sz w:val="24"/>
          <w:szCs w:val="24"/>
          <w:lang w:val="it-IT"/>
        </w:rPr>
        <w:t xml:space="preserve">, </w:t>
      </w:r>
      <w:r>
        <w:rPr>
          <w:rFonts w:ascii="Times New Roman" w:hAnsi="Times New Roman"/>
          <w:i w:val="0"/>
          <w:sz w:val="24"/>
          <w:szCs w:val="24"/>
          <w:lang w:val="it-IT"/>
        </w:rPr>
        <w:t xml:space="preserve">19 </w:t>
      </w:r>
      <w:r w:rsidRPr="00CD0C30">
        <w:rPr>
          <w:rFonts w:ascii="Times New Roman" w:hAnsi="Times New Roman"/>
          <w:i w:val="0"/>
          <w:sz w:val="24"/>
          <w:szCs w:val="24"/>
          <w:lang w:val="it-IT"/>
        </w:rPr>
        <w:t>ta’</w:t>
      </w:r>
      <w:r w:rsidRPr="00CD0C30">
        <w:rPr>
          <w:rFonts w:ascii="Times New Roman" w:hAnsi="Times New Roman"/>
          <w:i w:val="0"/>
          <w:sz w:val="24"/>
          <w:szCs w:val="24"/>
          <w:lang w:val="mt-MT"/>
        </w:rPr>
        <w:t xml:space="preserve"> </w:t>
      </w:r>
      <w:r>
        <w:rPr>
          <w:rFonts w:ascii="Times New Roman" w:hAnsi="Times New Roman"/>
          <w:i w:val="0"/>
          <w:sz w:val="24"/>
          <w:szCs w:val="24"/>
          <w:lang w:val="mt-MT"/>
        </w:rPr>
        <w:t>Frar</w:t>
      </w:r>
      <w:r w:rsidRPr="00CD0C30">
        <w:rPr>
          <w:rFonts w:ascii="Times New Roman" w:hAnsi="Times New Roman"/>
          <w:i w:val="0"/>
          <w:sz w:val="24"/>
          <w:szCs w:val="24"/>
          <w:lang w:val="it-IT"/>
        </w:rPr>
        <w:t>, 201</w:t>
      </w:r>
      <w:r>
        <w:rPr>
          <w:rFonts w:ascii="Times New Roman" w:hAnsi="Times New Roman"/>
          <w:i w:val="0"/>
          <w:sz w:val="24"/>
          <w:szCs w:val="24"/>
          <w:lang w:val="it-IT"/>
        </w:rPr>
        <w:t>4</w:t>
      </w: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pPr>
    </w:p>
    <w:p w:rsidR="00EA6CB5" w:rsidRPr="00CD0C30" w:rsidRDefault="00EA6CB5" w:rsidP="00EA6CB5">
      <w:pPr>
        <w:spacing w:after="0"/>
        <w:jc w:val="center"/>
        <w:rPr>
          <w:rFonts w:ascii="Times New Roman" w:hAnsi="Times New Roman" w:cs="Times New Roman"/>
          <w:b/>
          <w:sz w:val="24"/>
          <w:szCs w:val="24"/>
          <w:lang w:val="it-IT"/>
        </w:rPr>
        <w:sectPr w:rsidR="00EA6CB5" w:rsidRPr="00CD0C30" w:rsidSect="00BF09B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CD0C30">
        <w:rPr>
          <w:rFonts w:ascii="Times New Roman" w:hAnsi="Times New Roman" w:cs="Times New Roman"/>
          <w:b/>
          <w:sz w:val="24"/>
          <w:szCs w:val="24"/>
          <w:lang w:val="it-IT"/>
        </w:rPr>
        <w:t>Il-Kumitat iltaqa' fil-Palazz, il-Belt Valletta, fis-</w:t>
      </w:r>
      <w:r>
        <w:rPr>
          <w:rFonts w:ascii="Times New Roman" w:hAnsi="Times New Roman" w:cs="Times New Roman"/>
          <w:b/>
          <w:sz w:val="24"/>
          <w:szCs w:val="24"/>
          <w:lang w:val="it-IT"/>
        </w:rPr>
        <w:t>6</w:t>
      </w:r>
      <w:r w:rsidRPr="00CD0C30">
        <w:rPr>
          <w:rFonts w:ascii="Times New Roman" w:hAnsi="Times New Roman" w:cs="Times New Roman"/>
          <w:b/>
          <w:sz w:val="24"/>
          <w:szCs w:val="24"/>
          <w:lang w:val="it-IT"/>
        </w:rPr>
        <w:t>:</w:t>
      </w:r>
      <w:r>
        <w:rPr>
          <w:rFonts w:ascii="Times New Roman" w:hAnsi="Times New Roman" w:cs="Times New Roman"/>
          <w:b/>
          <w:sz w:val="24"/>
          <w:szCs w:val="24"/>
          <w:lang w:val="it-IT"/>
        </w:rPr>
        <w:t>40</w:t>
      </w:r>
      <w:r w:rsidRPr="00CD0C30">
        <w:rPr>
          <w:rFonts w:ascii="Times New Roman" w:hAnsi="Times New Roman" w:cs="Times New Roman"/>
          <w:b/>
          <w:sz w:val="24"/>
          <w:szCs w:val="24"/>
          <w:lang w:val="it-IT"/>
        </w:rPr>
        <w:t>p.m.</w:t>
      </w:r>
    </w:p>
    <w:p w:rsidR="00397179" w:rsidRPr="00397179" w:rsidRDefault="00397179" w:rsidP="00397179">
      <w:pPr>
        <w:spacing w:after="0" w:line="240" w:lineRule="auto"/>
        <w:jc w:val="center"/>
        <w:rPr>
          <w:rFonts w:ascii="Times New Roman" w:hAnsi="Times New Roman" w:cs="Times New Roman"/>
          <w:i/>
          <w:sz w:val="28"/>
          <w:szCs w:val="28"/>
          <w:lang w:val="mt-MT"/>
        </w:rPr>
      </w:pPr>
      <w:r w:rsidRPr="00397179">
        <w:rPr>
          <w:rFonts w:ascii="Times New Roman" w:hAnsi="Times New Roman" w:cs="Times New Roman"/>
          <w:b/>
          <w:sz w:val="28"/>
          <w:szCs w:val="28"/>
          <w:lang w:val="mt-MT"/>
        </w:rPr>
        <w:t>MINUTI</w:t>
      </w:r>
    </w:p>
    <w:p w:rsidR="00397179" w:rsidRPr="00397179" w:rsidRDefault="00397179" w:rsidP="00397179">
      <w:pPr>
        <w:spacing w:after="0" w:line="240" w:lineRule="auto"/>
        <w:jc w:val="both"/>
        <w:rPr>
          <w:rFonts w:ascii="Times New Roman" w:hAnsi="Times New Roman" w:cs="Times New Roman"/>
          <w:i/>
          <w:sz w:val="24"/>
          <w:szCs w:val="24"/>
          <w:lang w:val="mt-MT"/>
        </w:rPr>
      </w:pPr>
    </w:p>
    <w:p w:rsidR="00397179" w:rsidRPr="00397179" w:rsidRDefault="00397179" w:rsidP="00397179">
      <w:pPr>
        <w:spacing w:after="0" w:line="240" w:lineRule="auto"/>
        <w:jc w:val="both"/>
        <w:rPr>
          <w:rFonts w:ascii="Times New Roman" w:hAnsi="Times New Roman" w:cs="Times New Roman"/>
          <w:i/>
          <w:sz w:val="24"/>
          <w:szCs w:val="24"/>
          <w:lang w:val="mt-MT"/>
        </w:rPr>
      </w:pPr>
      <w:r w:rsidRPr="00397179">
        <w:rPr>
          <w:rFonts w:ascii="Times New Roman" w:hAnsi="Times New Roman" w:cs="Times New Roman"/>
          <w:i/>
          <w:sz w:val="24"/>
          <w:szCs w:val="24"/>
          <w:lang w:val="mt-MT"/>
        </w:rPr>
        <w:t xml:space="preserve">Il-Minuti tal-Laqgħa Nru. 35 li saret nhar l-Erbgħa, 5 ta’ Frar, 2014 ġew konfermati.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THE CHAIRMAN (Onor. Jason Azzopardi):</w:t>
      </w:r>
      <w:r w:rsidRPr="00397179">
        <w:rPr>
          <w:rFonts w:ascii="Times New Roman" w:hAnsi="Times New Roman" w:cs="Times New Roman"/>
          <w:sz w:val="24"/>
          <w:szCs w:val="24"/>
          <w:lang w:val="mt-MT"/>
        </w:rPr>
        <w:t xml:space="preserve">  Insellmilkom.  Għal min qed jismagħna rrid ngħid li kien hemm dan id-dewmien mhux għax il-Membri ġew tard, kulħadd kien hawn fis-6:30 p.m. imma għax kien hawn xi ħaġa li kellha tiġi diskussa </w:t>
      </w:r>
      <w:r w:rsidRPr="00397179">
        <w:rPr>
          <w:rFonts w:ascii="Times New Roman" w:hAnsi="Times New Roman" w:cs="Times New Roman"/>
          <w:i/>
          <w:sz w:val="24"/>
          <w:szCs w:val="24"/>
          <w:lang w:val="mt-MT"/>
        </w:rPr>
        <w:t>in camera</w:t>
      </w:r>
      <w:r w:rsidRPr="00397179">
        <w:rPr>
          <w:rFonts w:ascii="Times New Roman" w:hAnsi="Times New Roman" w:cs="Times New Roman"/>
          <w:sz w:val="24"/>
          <w:szCs w:val="24"/>
          <w:lang w:val="mt-MT"/>
        </w:rPr>
        <w:t xml:space="preserve">.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center"/>
        <w:rPr>
          <w:rFonts w:ascii="Times New Roman" w:hAnsi="Times New Roman" w:cs="Times New Roman"/>
          <w:b/>
          <w:sz w:val="28"/>
          <w:szCs w:val="28"/>
          <w:lang w:val="mt-MT"/>
        </w:rPr>
      </w:pPr>
      <w:proofErr w:type="gramStart"/>
      <w:r w:rsidRPr="00397179">
        <w:rPr>
          <w:rFonts w:ascii="Times New Roman" w:hAnsi="Times New Roman" w:cs="Times New Roman"/>
          <w:b/>
          <w:sz w:val="28"/>
          <w:szCs w:val="28"/>
        </w:rPr>
        <w:t>RAPPORT TAL</w:t>
      </w:r>
      <w:r w:rsidRPr="00397179">
        <w:rPr>
          <w:rFonts w:ascii="Times New Roman" w:hAnsi="Times New Roman" w:cs="Times New Roman"/>
          <w:b/>
          <w:sz w:val="28"/>
          <w:szCs w:val="28"/>
        </w:rPr>
        <w:noBreakHyphen/>
        <w:t xml:space="preserve">AWDITUR ĠENERALI – </w:t>
      </w:r>
      <w:r w:rsidRPr="00397179">
        <w:rPr>
          <w:rFonts w:ascii="Times New Roman" w:hAnsi="Times New Roman" w:cs="Times New Roman"/>
          <w:b/>
          <w:i/>
          <w:sz w:val="28"/>
          <w:szCs w:val="28"/>
        </w:rPr>
        <w:t>AN ANALYSIS OF THE EFFECTIVENESS OF THE ENEMALTA CORPORATION’S FUEL PROCUREMENT</w:t>
      </w:r>
      <w:r w:rsidRPr="00397179">
        <w:rPr>
          <w:rFonts w:ascii="Times New Roman" w:hAnsi="Times New Roman" w:cs="Times New Roman"/>
          <w:b/>
          <w:sz w:val="28"/>
          <w:szCs w:val="28"/>
          <w:lang w:val="mt-MT"/>
        </w:rPr>
        <w:t xml:space="preserve"> (Kont.)</w:t>
      </w:r>
      <w:proofErr w:type="gramEnd"/>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THE CHAIRMAN:</w:t>
      </w:r>
      <w:r w:rsidRPr="00397179">
        <w:rPr>
          <w:rFonts w:ascii="Times New Roman" w:hAnsi="Times New Roman" w:cs="Times New Roman"/>
          <w:sz w:val="24"/>
          <w:szCs w:val="24"/>
          <w:lang w:val="mt-MT"/>
        </w:rPr>
        <w:t xml:space="preserve">  Nitlob li jissejjaħ is-Sur Frank Sammut.</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i/>
          <w:sz w:val="24"/>
          <w:szCs w:val="24"/>
          <w:lang w:val="mt-MT"/>
        </w:rPr>
      </w:pPr>
      <w:r w:rsidRPr="00397179">
        <w:rPr>
          <w:rFonts w:ascii="Times New Roman" w:hAnsi="Times New Roman" w:cs="Times New Roman"/>
          <w:i/>
          <w:sz w:val="24"/>
          <w:szCs w:val="24"/>
          <w:lang w:val="mt-MT"/>
        </w:rPr>
        <w:t>Is-Sur Frank Sammut daħal fil-Kamra.</w:t>
      </w:r>
    </w:p>
    <w:p w:rsidR="00397179" w:rsidRPr="00397179" w:rsidRDefault="00397179" w:rsidP="00397179">
      <w:pPr>
        <w:spacing w:after="0" w:line="240" w:lineRule="auto"/>
        <w:jc w:val="both"/>
        <w:rPr>
          <w:rFonts w:ascii="Times New Roman" w:hAnsi="Times New Roman" w:cs="Times New Roman"/>
          <w:i/>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 xml:space="preserve">THE CHAIRMAN: </w:t>
      </w:r>
      <w:r w:rsidRPr="00397179">
        <w:rPr>
          <w:rFonts w:ascii="Times New Roman" w:hAnsi="Times New Roman" w:cs="Times New Roman"/>
          <w:sz w:val="24"/>
          <w:szCs w:val="24"/>
          <w:lang w:val="mt-MT"/>
        </w:rPr>
        <w:t xml:space="preserve"> Sur Sammut, qabel ma tingħata l-ġurament se nistieden lill-avukat tiegħek jekk għandux xi ħaġa x’jgħidilna minħabba dak li ġie diskuss fl-aħħar seduta ħalli naraw kif se nipproċedu.  Kemm ninformakom li kulma qed tgħidu huwa </w:t>
      </w:r>
      <w:r w:rsidRPr="00397179">
        <w:rPr>
          <w:rFonts w:ascii="Times New Roman" w:hAnsi="Times New Roman" w:cs="Times New Roman"/>
          <w:i/>
          <w:sz w:val="24"/>
          <w:szCs w:val="24"/>
          <w:lang w:val="mt-MT"/>
        </w:rPr>
        <w:t>streamed live</w:t>
      </w:r>
      <w:r w:rsidRPr="00397179">
        <w:rPr>
          <w:rFonts w:ascii="Times New Roman" w:hAnsi="Times New Roman" w:cs="Times New Roman"/>
          <w:sz w:val="24"/>
          <w:szCs w:val="24"/>
          <w:lang w:val="mt-MT"/>
        </w:rPr>
        <w:t xml:space="preserve"> fuq l-internet.  Dott. Giglio, l-aħħar darba għedtilna li se tirregola ruħek.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DOTT. JOSEPH GIGLIO (Konsulent Legali tas-Sur Frank Sammut):</w:t>
      </w:r>
      <w:r w:rsidRPr="00397179">
        <w:rPr>
          <w:rFonts w:ascii="Times New Roman" w:hAnsi="Times New Roman" w:cs="Times New Roman"/>
          <w:sz w:val="24"/>
          <w:szCs w:val="24"/>
          <w:lang w:val="mt-MT"/>
        </w:rPr>
        <w:t xml:space="preserve">  Iva, kif ġie spjegat l-aħħar darba, jien inizjajt il-proċeduri fil-Prim’Awla sede Kostituzzjonali inkonnessjoni ma’ dan ir-</w:t>
      </w:r>
      <w:r w:rsidRPr="00397179">
        <w:rPr>
          <w:rFonts w:ascii="Times New Roman" w:hAnsi="Times New Roman" w:cs="Times New Roman"/>
          <w:i/>
          <w:sz w:val="24"/>
          <w:szCs w:val="24"/>
          <w:lang w:val="mt-MT"/>
        </w:rPr>
        <w:t>ruling</w:t>
      </w:r>
      <w:r w:rsidRPr="00397179">
        <w:rPr>
          <w:rFonts w:ascii="Times New Roman" w:hAnsi="Times New Roman" w:cs="Times New Roman"/>
          <w:sz w:val="24"/>
          <w:szCs w:val="24"/>
          <w:lang w:val="mt-MT"/>
        </w:rPr>
        <w:t xml:space="preserve"> li qed jolqotna.  Ġibt ukoll kopja ta’ dan ir-rikors miegħi u nista’ nħallihielkom hawnhekk.  Naħseb li fiċ-ċirkostanzi nemmen li l-prudenza jkun opportun li wieħed jara x’direzzjonijiet se ningħataw.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THE CHAIRMAN:</w:t>
      </w:r>
      <w:r w:rsidRPr="00397179">
        <w:rPr>
          <w:rFonts w:ascii="Times New Roman" w:hAnsi="Times New Roman" w:cs="Times New Roman"/>
          <w:sz w:val="24"/>
          <w:szCs w:val="24"/>
          <w:lang w:val="mt-MT"/>
        </w:rPr>
        <w:t xml:space="preserve">  Fil-fatt huwa doveruż min-naħa tagħna li nitolbu kopja u nirringrazzjak talli qed tgħaddihielna.  Issa l-Iskrivana tal-Kumitat tgħaddi kopja lill-Membri kollha tal-Kumitat.  Hawn qbil bejn il-Kumitat li dan l-inkartament nixtarruh.</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THE CHAIRMAN:</w:t>
      </w:r>
      <w:r w:rsidRPr="00397179">
        <w:rPr>
          <w:rFonts w:ascii="Times New Roman" w:hAnsi="Times New Roman" w:cs="Times New Roman"/>
          <w:sz w:val="24"/>
          <w:szCs w:val="24"/>
          <w:lang w:val="mt-MT"/>
        </w:rPr>
        <w:t xml:space="preserve">  L-Onor. Owen Bonnici.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ONOR. OWEN BONNICI (Segretarju Parlamentari għall-Ġustizzja):</w:t>
      </w:r>
      <w:r w:rsidRPr="00397179">
        <w:rPr>
          <w:rFonts w:ascii="Times New Roman" w:hAnsi="Times New Roman" w:cs="Times New Roman"/>
          <w:sz w:val="24"/>
          <w:szCs w:val="24"/>
          <w:lang w:val="mt-MT"/>
        </w:rPr>
        <w:t xml:space="preserve">  Dott. Giglio, jien qed nifhem li inti qed tagħmel talba speċifika.  Tista’ tgħidilna, jekk jogħġbok, x’inhi din it-talba?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DOTT. JOSEPH GIGLIO:</w:t>
      </w:r>
      <w:r w:rsidRPr="00397179">
        <w:rPr>
          <w:rFonts w:ascii="Times New Roman" w:hAnsi="Times New Roman" w:cs="Times New Roman"/>
          <w:sz w:val="24"/>
          <w:szCs w:val="24"/>
          <w:lang w:val="mt-MT"/>
        </w:rPr>
        <w:t xml:space="preserve">  It-talba li qed nagħmel jien in vista ta’ dan li għadni kemm ippreżentajt hija li naħseb li jkun opportun li fiċ-ċirkostanzi, qabel ma nipproċedu, nistennew daqsxejn x’direzzjonijiet se ningħataw għax dik it-talba għall-kawża li għamilt tolqot direttament u tinċidi direttament fuq id-diskussjoni li kellna flimkien fl-aħħar laqgħa.  Fil-fatt il-proċeduri, anke jekk tara fil-konfront ta’ min huma istitwiti, huma litteralment kollha kemm huma fuq il-kwestjoni li qamet ta’ dan ir-</w:t>
      </w:r>
      <w:r w:rsidRPr="00397179">
        <w:rPr>
          <w:rFonts w:ascii="Times New Roman" w:hAnsi="Times New Roman" w:cs="Times New Roman"/>
          <w:i/>
          <w:sz w:val="24"/>
          <w:szCs w:val="24"/>
          <w:lang w:val="mt-MT"/>
        </w:rPr>
        <w:t>ruling</w:t>
      </w:r>
      <w:r w:rsidRPr="00397179">
        <w:rPr>
          <w:rFonts w:ascii="Times New Roman" w:hAnsi="Times New Roman" w:cs="Times New Roman"/>
          <w:sz w:val="24"/>
          <w:szCs w:val="24"/>
          <w:lang w:val="mt-MT"/>
        </w:rPr>
        <w:t xml:space="preserve"> partikolari.  Naħseb li fiċ-ċirkostanzi jkun opportun, u forsi anke prudenti, li qabel ma wieħed jipprosegwi, jara x’direzzjoni se ningħataw mill-qrati.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THE CHAIRMAN:</w:t>
      </w:r>
      <w:r w:rsidRPr="00397179">
        <w:rPr>
          <w:rFonts w:ascii="Times New Roman" w:hAnsi="Times New Roman" w:cs="Times New Roman"/>
          <w:sz w:val="24"/>
          <w:szCs w:val="24"/>
          <w:lang w:val="mt-MT"/>
        </w:rPr>
        <w:t xml:space="preserve">  Għal min qed isegwina fuq il-mezzi tax-xandir ngħid li hawnhekk qed niġu ppreżentati b’rikors kostituzzjonali li ġie ppreżentat mingħand:  </w:t>
      </w:r>
      <w:r w:rsidR="00CE7E41">
        <w:rPr>
          <w:rFonts w:ascii="Times New Roman" w:hAnsi="Times New Roman" w:cs="Times New Roman"/>
          <w:sz w:val="24"/>
          <w:szCs w:val="24"/>
          <w:lang w:val="mt-MT"/>
        </w:rPr>
        <w:t>“</w:t>
      </w:r>
      <w:r w:rsidRPr="00397179">
        <w:rPr>
          <w:rFonts w:ascii="Times New Roman" w:hAnsi="Times New Roman" w:cs="Times New Roman"/>
          <w:sz w:val="24"/>
          <w:szCs w:val="24"/>
          <w:lang w:val="mt-MT"/>
        </w:rPr>
        <w:t>Frank Sammut vs. l-Onor. Speaker tal-Kamra tad-Deputati,</w:t>
      </w:r>
      <w:r w:rsidR="00CE7E41">
        <w:rPr>
          <w:rFonts w:ascii="Times New Roman" w:hAnsi="Times New Roman" w:cs="Times New Roman"/>
          <w:sz w:val="24"/>
          <w:szCs w:val="24"/>
          <w:lang w:val="mt-MT"/>
        </w:rPr>
        <w:t xml:space="preserve">  </w:t>
      </w:r>
      <w:r w:rsidRPr="00397179">
        <w:rPr>
          <w:rFonts w:ascii="Times New Roman" w:hAnsi="Times New Roman" w:cs="Times New Roman"/>
          <w:sz w:val="24"/>
          <w:szCs w:val="24"/>
          <w:lang w:val="mt-MT"/>
        </w:rPr>
        <w:t xml:space="preserve">Dr. </w:t>
      </w:r>
      <w:r w:rsidR="00CE7E41">
        <w:rPr>
          <w:rFonts w:ascii="Times New Roman" w:hAnsi="Times New Roman" w:cs="Times New Roman"/>
          <w:sz w:val="24"/>
          <w:szCs w:val="24"/>
          <w:lang w:val="mt-MT"/>
        </w:rPr>
        <w:t xml:space="preserve">Angelo </w:t>
      </w:r>
      <w:r w:rsidRPr="00397179">
        <w:rPr>
          <w:rFonts w:ascii="Times New Roman" w:hAnsi="Times New Roman" w:cs="Times New Roman"/>
          <w:sz w:val="24"/>
          <w:szCs w:val="24"/>
          <w:lang w:val="mt-MT"/>
        </w:rPr>
        <w:t>Farrugia, u kontra ċ-</w:t>
      </w:r>
      <w:r w:rsidRPr="00397179">
        <w:rPr>
          <w:rFonts w:ascii="Times New Roman" w:hAnsi="Times New Roman" w:cs="Times New Roman"/>
          <w:i/>
          <w:sz w:val="24"/>
          <w:szCs w:val="24"/>
          <w:lang w:val="mt-MT"/>
        </w:rPr>
        <w:t>Chairperson</w:t>
      </w:r>
      <w:r w:rsidRPr="00397179">
        <w:rPr>
          <w:rFonts w:ascii="Times New Roman" w:hAnsi="Times New Roman" w:cs="Times New Roman"/>
          <w:sz w:val="24"/>
          <w:szCs w:val="24"/>
          <w:lang w:val="mt-MT"/>
        </w:rPr>
        <w:t xml:space="preserve"> tal-Kumitat dwar il-Kontijiet Pubbliċi, </w:t>
      </w:r>
      <w:r w:rsidR="00CE7E41">
        <w:rPr>
          <w:rFonts w:ascii="Times New Roman" w:hAnsi="Times New Roman" w:cs="Times New Roman"/>
          <w:sz w:val="24"/>
          <w:szCs w:val="24"/>
          <w:lang w:val="mt-MT"/>
        </w:rPr>
        <w:t xml:space="preserve">l-Onor. Dr. </w:t>
      </w:r>
      <w:r w:rsidRPr="00397179">
        <w:rPr>
          <w:rFonts w:ascii="Times New Roman" w:hAnsi="Times New Roman" w:cs="Times New Roman"/>
          <w:sz w:val="24"/>
          <w:szCs w:val="24"/>
          <w:lang w:val="mt-MT"/>
        </w:rPr>
        <w:t xml:space="preserve">Jason Azzopardi lkoll fil-kwalità tagħhom premessa u </w:t>
      </w:r>
      <w:r w:rsidR="00CE7E41">
        <w:rPr>
          <w:rFonts w:ascii="Times New Roman" w:hAnsi="Times New Roman" w:cs="Times New Roman"/>
          <w:sz w:val="24"/>
          <w:szCs w:val="24"/>
          <w:lang w:val="mt-MT"/>
        </w:rPr>
        <w:t xml:space="preserve">in </w:t>
      </w:r>
      <w:r w:rsidRPr="00397179">
        <w:rPr>
          <w:rFonts w:ascii="Times New Roman" w:hAnsi="Times New Roman" w:cs="Times New Roman"/>
          <w:sz w:val="24"/>
          <w:szCs w:val="24"/>
          <w:lang w:val="mt-MT"/>
        </w:rPr>
        <w:t>rappreżentanza tal-istess Kamra tad-Deputati u tal-istess Kumitat rispettivament”</w:t>
      </w:r>
      <w:r w:rsidR="00CE7E41">
        <w:rPr>
          <w:rFonts w:ascii="Times New Roman" w:hAnsi="Times New Roman" w:cs="Times New Roman"/>
          <w:sz w:val="24"/>
          <w:szCs w:val="24"/>
          <w:lang w:val="mt-MT"/>
        </w:rPr>
        <w:t>.</w:t>
      </w:r>
      <w:r w:rsidRPr="00397179">
        <w:rPr>
          <w:rFonts w:ascii="Times New Roman" w:hAnsi="Times New Roman" w:cs="Times New Roman"/>
          <w:sz w:val="24"/>
          <w:szCs w:val="24"/>
          <w:lang w:val="mt-MT"/>
        </w:rPr>
        <w:t xml:space="preserve">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sz w:val="24"/>
          <w:szCs w:val="24"/>
          <w:lang w:val="mt-MT"/>
        </w:rPr>
        <w:t xml:space="preserve">Ovvjament dan qed narah issa u ma rridx ngħaġġel u m’aħniex se ngħaġġlu biex nistudjawh u nirregolaw irwieħna, però fi ftit kliem jien qed nifhem li hemm talba min-naħa tagħkom li x-xhieda tal-klijent tiegħek, tas-Sur Sammut, għalissa, pendenti dawn il-proċeduri, ma tinbediex.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DOTT.</w:t>
      </w:r>
      <w:r>
        <w:rPr>
          <w:rFonts w:ascii="Times New Roman" w:hAnsi="Times New Roman" w:cs="Times New Roman"/>
          <w:b/>
          <w:sz w:val="24"/>
          <w:szCs w:val="24"/>
          <w:lang w:val="mt-MT"/>
        </w:rPr>
        <w:t xml:space="preserve"> </w:t>
      </w:r>
      <w:r w:rsidRPr="00397179">
        <w:rPr>
          <w:rFonts w:ascii="Times New Roman" w:hAnsi="Times New Roman" w:cs="Times New Roman"/>
          <w:b/>
          <w:sz w:val="24"/>
          <w:szCs w:val="24"/>
          <w:lang w:val="mt-MT"/>
        </w:rPr>
        <w:t>JOSEPH GIGLIO:</w:t>
      </w:r>
      <w:r w:rsidRPr="00397179">
        <w:rPr>
          <w:rFonts w:ascii="Times New Roman" w:hAnsi="Times New Roman" w:cs="Times New Roman"/>
          <w:sz w:val="24"/>
          <w:szCs w:val="24"/>
          <w:lang w:val="mt-MT"/>
        </w:rPr>
        <w:t xml:space="preserve">  Iva, dik hija t-talba.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ONOR. OWEN BONNICI:</w:t>
      </w:r>
      <w:r w:rsidRPr="00397179">
        <w:rPr>
          <w:rFonts w:ascii="Times New Roman" w:hAnsi="Times New Roman" w:cs="Times New Roman"/>
          <w:sz w:val="24"/>
          <w:szCs w:val="24"/>
          <w:lang w:val="mt-MT"/>
        </w:rPr>
        <w:t xml:space="preserve">  Issa aħna rridu naraw nilqgħux it-talba ejw le u inti trid tikkonvinċina ftit għaliex għandna nilqgħu t-talba.  Forsi nista’ nagħmel riassunt.  Inti, Dott. Giglio, qed tgħid li jkun prudenti daparti tagħna li </w:t>
      </w:r>
      <w:r w:rsidRPr="00397179">
        <w:rPr>
          <w:rFonts w:ascii="Times New Roman" w:hAnsi="Times New Roman" w:cs="Times New Roman"/>
          <w:i/>
          <w:sz w:val="24"/>
          <w:szCs w:val="24"/>
          <w:lang w:val="mt-MT"/>
        </w:rPr>
        <w:t>stante</w:t>
      </w:r>
      <w:r w:rsidRPr="00397179">
        <w:rPr>
          <w:rFonts w:ascii="Times New Roman" w:hAnsi="Times New Roman" w:cs="Times New Roman"/>
          <w:sz w:val="24"/>
          <w:szCs w:val="24"/>
          <w:lang w:val="mt-MT"/>
        </w:rPr>
        <w:t xml:space="preserve"> li qed nitkellmu fuq allegat leżjoni tad-dritijiet fundamentali, ikun prudenti daparti tagħna li nistennew sakemm il-proċeduri kostituzzjonali jintemmu; jew favur il-klijent tiegħek jew kontra l-klijent tiegħek.  Qed nifhem sew li dak huwa l-argument?  U aħna rridu niddeċiedu fuq dan il-punt.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DOTT. JOSEPH GIGLIO:</w:t>
      </w:r>
      <w:r w:rsidRPr="00397179">
        <w:rPr>
          <w:rFonts w:ascii="Times New Roman" w:hAnsi="Times New Roman" w:cs="Times New Roman"/>
          <w:sz w:val="24"/>
          <w:szCs w:val="24"/>
          <w:lang w:val="mt-MT"/>
        </w:rPr>
        <w:t xml:space="preserve">  Iva.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ONOR. OWEN BONNICI:</w:t>
      </w:r>
      <w:r w:rsidRPr="00397179">
        <w:rPr>
          <w:rFonts w:ascii="Times New Roman" w:hAnsi="Times New Roman" w:cs="Times New Roman"/>
          <w:sz w:val="24"/>
          <w:szCs w:val="24"/>
          <w:lang w:val="mt-MT"/>
        </w:rPr>
        <w:t xml:space="preserve">  Nirringrazjak.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ONOR. BEPPE FENECH ADAMI:</w:t>
      </w:r>
      <w:r w:rsidRPr="00397179">
        <w:rPr>
          <w:rFonts w:ascii="Times New Roman" w:hAnsi="Times New Roman" w:cs="Times New Roman"/>
          <w:sz w:val="24"/>
          <w:szCs w:val="24"/>
          <w:lang w:val="mt-MT"/>
        </w:rPr>
        <w:t xml:space="preserve">  Dott. Giglio, forsi tgħidilna liema huma d-drittijiet fundamentali tas-Sur Sammut li qegħdin tgħidu li nkisru?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DOTT. JOSEPH GIGLIO:</w:t>
      </w:r>
      <w:r w:rsidRPr="00397179">
        <w:rPr>
          <w:rFonts w:ascii="Times New Roman" w:hAnsi="Times New Roman" w:cs="Times New Roman"/>
          <w:sz w:val="24"/>
          <w:szCs w:val="24"/>
          <w:lang w:val="mt-MT"/>
        </w:rPr>
        <w:t xml:space="preserve">  Hawnhekk il-punt li qam kienet il-kwestjoni dwar meta għandek persuna li hija akkużata bi proċeduri kriminali, jekk għandekx il-kwestjoni tad-dritt tas-silenzju.  Id-dritt tas-silenzju aħna qed nikkontendu li huwa garantit bħala wieħed mir-rekwiżiti ta’ </w:t>
      </w:r>
      <w:r w:rsidRPr="00397179">
        <w:rPr>
          <w:rFonts w:ascii="Times New Roman" w:hAnsi="Times New Roman" w:cs="Times New Roman"/>
          <w:i/>
          <w:sz w:val="24"/>
          <w:szCs w:val="24"/>
          <w:lang w:val="mt-MT"/>
        </w:rPr>
        <w:t>fair trial</w:t>
      </w:r>
      <w:r w:rsidRPr="00397179">
        <w:rPr>
          <w:rFonts w:ascii="Times New Roman" w:hAnsi="Times New Roman" w:cs="Times New Roman"/>
          <w:sz w:val="24"/>
          <w:szCs w:val="24"/>
          <w:lang w:val="mt-MT"/>
        </w:rPr>
        <w:t xml:space="preserve"> skont kif sanċiti f’artiklu 6 u f’artiklu 39 tal-Kostituzzjoni.  U allura hawnhekk qamet il-kwestjoni dwar li l-Ispeaker ta </w:t>
      </w:r>
      <w:r w:rsidRPr="00397179">
        <w:rPr>
          <w:rFonts w:ascii="Times New Roman" w:hAnsi="Times New Roman" w:cs="Times New Roman"/>
          <w:i/>
          <w:sz w:val="24"/>
          <w:szCs w:val="24"/>
          <w:lang w:val="mt-MT"/>
        </w:rPr>
        <w:t>ruling</w:t>
      </w:r>
      <w:r w:rsidRPr="00397179">
        <w:rPr>
          <w:rFonts w:ascii="Times New Roman" w:hAnsi="Times New Roman" w:cs="Times New Roman"/>
          <w:sz w:val="24"/>
          <w:szCs w:val="24"/>
          <w:lang w:val="mt-MT"/>
        </w:rPr>
        <w:t xml:space="preserve"> u qal li hawn m’hawnx kwestjoni ta’ dritt tas-silenzju imma hija kwestjoni li l-akkużat jista’ jagħżel skont ir-regolamenti li għandna hawnhekk, jiġifieri l-kwestjoni tiġi deċiża fuq dawk ir-regolamenti.  Fir-</w:t>
      </w:r>
      <w:r w:rsidRPr="00397179">
        <w:rPr>
          <w:rFonts w:ascii="Times New Roman" w:hAnsi="Times New Roman" w:cs="Times New Roman"/>
          <w:i/>
          <w:sz w:val="24"/>
          <w:szCs w:val="24"/>
          <w:lang w:val="mt-MT"/>
        </w:rPr>
        <w:t>ruling</w:t>
      </w:r>
      <w:r w:rsidRPr="00397179">
        <w:rPr>
          <w:rFonts w:ascii="Times New Roman" w:hAnsi="Times New Roman" w:cs="Times New Roman"/>
          <w:sz w:val="24"/>
          <w:szCs w:val="24"/>
          <w:lang w:val="mt-MT"/>
        </w:rPr>
        <w:t xml:space="preserve"> qed jingħad li l-kwestjoni mhijiex waħda ta’ dritt assolut iżda kwestjoni li jekk irid jista’ jagħżel biss li ma jweġibx għal dawk id-domandi li jinkriminawh, però fl-eventwalità li jkun hemm diżgwid bejn xi Membru tal-Kumitat u din in-naħa, dwar jekk domanda tinkriminahx jew le, allura wieħed imur għand l-Ispeaker u l-Ispeaker ikollu jagħti dak ir-</w:t>
      </w:r>
      <w:r w:rsidRPr="00397179">
        <w:rPr>
          <w:rFonts w:ascii="Times New Roman" w:hAnsi="Times New Roman" w:cs="Times New Roman"/>
          <w:i/>
          <w:sz w:val="24"/>
          <w:szCs w:val="24"/>
          <w:lang w:val="mt-MT"/>
        </w:rPr>
        <w:t>ruling</w:t>
      </w:r>
      <w:r w:rsidRPr="00397179">
        <w:rPr>
          <w:rFonts w:ascii="Times New Roman" w:hAnsi="Times New Roman" w:cs="Times New Roman"/>
          <w:sz w:val="24"/>
          <w:szCs w:val="24"/>
          <w:lang w:val="mt-MT"/>
        </w:rPr>
        <w:t>.  Dan il-punt partikolari u l-mod kif dan id-dritt qed jiġi arġinat fit-terminu ta’ dan ir-</w:t>
      </w:r>
      <w:r w:rsidRPr="00397179">
        <w:rPr>
          <w:rFonts w:ascii="Times New Roman" w:hAnsi="Times New Roman" w:cs="Times New Roman"/>
          <w:i/>
          <w:sz w:val="24"/>
          <w:szCs w:val="24"/>
          <w:lang w:val="mt-MT"/>
        </w:rPr>
        <w:t>ruling</w:t>
      </w:r>
      <w:r w:rsidRPr="00397179">
        <w:rPr>
          <w:rFonts w:ascii="Times New Roman" w:hAnsi="Times New Roman" w:cs="Times New Roman"/>
          <w:sz w:val="24"/>
          <w:szCs w:val="24"/>
          <w:lang w:val="mt-MT"/>
        </w:rPr>
        <w:t xml:space="preserve">, huwa dak li qed jiġi kkontestat u għalhekk il-persuni tal-intimat li hemm indikati hemmhekk huma proprju dawk, kif se jirriżultalkom meta taraw l-istess rikors.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ONOR. BEPPE FENECH ADAMI:</w:t>
      </w:r>
      <w:r w:rsidRPr="00397179">
        <w:rPr>
          <w:rFonts w:ascii="Times New Roman" w:hAnsi="Times New Roman" w:cs="Times New Roman"/>
          <w:sz w:val="24"/>
          <w:szCs w:val="24"/>
          <w:lang w:val="mt-MT"/>
        </w:rPr>
        <w:t xml:space="preserve">  U allura auwa dritt fundamentali tal-bniedem illi…</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DOTT. JOSEPH GIGLIO:</w:t>
      </w:r>
      <w:r w:rsidRPr="00397179">
        <w:rPr>
          <w:rFonts w:ascii="Times New Roman" w:hAnsi="Times New Roman" w:cs="Times New Roman"/>
          <w:sz w:val="24"/>
          <w:szCs w:val="24"/>
          <w:lang w:val="mt-MT"/>
        </w:rPr>
        <w:t xml:space="preserve">  Għandek id-dritt fundamentali tal-bniedem li jibqa’ sieket meta huwa akkużat u rinfaċċjat bi proċeduri kriminali.  Proċedura li teżisti u dispożizzjoni li teżisti mhux biss fil-Kostituzzjoni, li fl-aħħar mill-aħħar, fil-fehma tiegħi, hija l-ogħla liġi ta’ dan il-pajjiż u li fil-fehma tiegħi tirregola lil kulħadd, imma li anke hija rikonoxxuta fil-Kodiċi Kriminali.  Fir-regolamenti tagħkom tagħmlu riferenza wkoll għad-dispożizzjoni tal-Kodiċi Kriminali u fil-fatt fil-Kodiċi Kriminali wkoll hemm dispożizzjoni f’dan is-sens in kwantu li jirrigwarda akkużat.  Jiġifieri qed nitkellmu fuq artitklu 6 li huwa d-dritt tas-silenzju li huwa  wieħed mill-elementi tad-dritt għal smigħ xieraq.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THE CHAIRMAN:</w:t>
      </w:r>
      <w:r w:rsidRPr="00397179">
        <w:rPr>
          <w:rFonts w:ascii="Times New Roman" w:hAnsi="Times New Roman" w:cs="Times New Roman"/>
          <w:sz w:val="24"/>
          <w:szCs w:val="24"/>
          <w:lang w:val="mt-MT"/>
        </w:rPr>
        <w:t xml:space="preserve">  Jien qed nagħti daqqa t’għajn ta’ malajr lir-rikors għax ovvjament ġejt ippreżentat kopja issa.  Waħda mit-talbiet li l-klijent tiegħek qed jagħmel lill-Qorti hija biex il-Qorti tiddikjara li l-</w:t>
      </w:r>
      <w:r w:rsidRPr="00397179">
        <w:rPr>
          <w:rFonts w:ascii="Times New Roman" w:hAnsi="Times New Roman" w:cs="Times New Roman"/>
          <w:i/>
          <w:sz w:val="24"/>
          <w:szCs w:val="24"/>
          <w:lang w:val="mt-MT"/>
        </w:rPr>
        <w:t>guidelines</w:t>
      </w:r>
      <w:r w:rsidRPr="00397179">
        <w:rPr>
          <w:rFonts w:ascii="Times New Roman" w:hAnsi="Times New Roman" w:cs="Times New Roman"/>
          <w:sz w:val="24"/>
          <w:szCs w:val="24"/>
          <w:lang w:val="mt-MT"/>
        </w:rPr>
        <w:t xml:space="preserve"> tax-xhieda tal-</w:t>
      </w:r>
      <w:r w:rsidRPr="00397179">
        <w:rPr>
          <w:rFonts w:ascii="Times New Roman" w:hAnsi="Times New Roman" w:cs="Times New Roman"/>
          <w:i/>
          <w:sz w:val="24"/>
          <w:szCs w:val="24"/>
          <w:lang w:val="mt-MT"/>
        </w:rPr>
        <w:t>Public Accounts Committee</w:t>
      </w:r>
      <w:r w:rsidRPr="00397179">
        <w:rPr>
          <w:rFonts w:ascii="Times New Roman" w:hAnsi="Times New Roman" w:cs="Times New Roman"/>
          <w:sz w:val="24"/>
          <w:szCs w:val="24"/>
          <w:lang w:val="mt-MT"/>
        </w:rPr>
        <w:t xml:space="preserve"> (PAC) jiksru d-dritt fundamentali għal smigħ xieraq kif sanċit fil-Kostituzzjoni u bil-</w:t>
      </w:r>
      <w:r w:rsidRPr="00397179">
        <w:rPr>
          <w:rFonts w:ascii="Times New Roman" w:hAnsi="Times New Roman" w:cs="Times New Roman"/>
          <w:i/>
          <w:sz w:val="24"/>
          <w:szCs w:val="24"/>
          <w:lang w:val="mt-MT"/>
        </w:rPr>
        <w:t>European Convention</w:t>
      </w:r>
      <w:r w:rsidRPr="00397179">
        <w:rPr>
          <w:rFonts w:ascii="Times New Roman" w:hAnsi="Times New Roman" w:cs="Times New Roman"/>
          <w:sz w:val="24"/>
          <w:szCs w:val="24"/>
          <w:lang w:val="mt-MT"/>
        </w:rPr>
        <w:t xml:space="preserve"> in kwantu jobbligawh jirrispondi għal mistoqsijiet lilu mressqa mill-Membri tal-Kumitat li jistgħu jiksrulu d-dritt għal smigħ xieraq.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DOTT. JOSEPH GIGLIO:</w:t>
      </w:r>
      <w:r w:rsidRPr="00397179">
        <w:rPr>
          <w:rFonts w:ascii="Times New Roman" w:hAnsi="Times New Roman" w:cs="Times New Roman"/>
          <w:sz w:val="24"/>
          <w:szCs w:val="24"/>
          <w:lang w:val="mt-MT"/>
        </w:rPr>
        <w:t xml:space="preserve">  Mr Chairman, fil-verità r-</w:t>
      </w:r>
      <w:r w:rsidRPr="00397179">
        <w:rPr>
          <w:rFonts w:ascii="Times New Roman" w:hAnsi="Times New Roman" w:cs="Times New Roman"/>
          <w:i/>
          <w:sz w:val="24"/>
          <w:szCs w:val="24"/>
          <w:lang w:val="mt-MT"/>
        </w:rPr>
        <w:t>ruling</w:t>
      </w:r>
      <w:r w:rsidRPr="00397179">
        <w:rPr>
          <w:rFonts w:ascii="Times New Roman" w:hAnsi="Times New Roman" w:cs="Times New Roman"/>
          <w:sz w:val="24"/>
          <w:szCs w:val="24"/>
          <w:lang w:val="mt-MT"/>
        </w:rPr>
        <w:t xml:space="preserve"> tal-Ispeaker qiegħed jistrieħ fuq dawk il-</w:t>
      </w:r>
      <w:r w:rsidRPr="00397179">
        <w:rPr>
          <w:rFonts w:ascii="Times New Roman" w:hAnsi="Times New Roman" w:cs="Times New Roman"/>
          <w:i/>
          <w:sz w:val="24"/>
          <w:szCs w:val="24"/>
          <w:lang w:val="mt-MT"/>
        </w:rPr>
        <w:t>guidelines</w:t>
      </w:r>
      <w:r w:rsidRPr="00397179">
        <w:rPr>
          <w:rFonts w:ascii="Times New Roman" w:hAnsi="Times New Roman" w:cs="Times New Roman"/>
          <w:sz w:val="24"/>
          <w:szCs w:val="24"/>
          <w:lang w:val="mt-MT"/>
        </w:rPr>
        <w:t xml:space="preserve"> u allura huwa mibni fuqhom għax huma dawk il-</w:t>
      </w:r>
      <w:r w:rsidRPr="00397179">
        <w:rPr>
          <w:rFonts w:ascii="Times New Roman" w:hAnsi="Times New Roman" w:cs="Times New Roman"/>
          <w:i/>
          <w:sz w:val="24"/>
          <w:szCs w:val="24"/>
          <w:lang w:val="mt-MT"/>
        </w:rPr>
        <w:t>guidelines</w:t>
      </w:r>
      <w:r w:rsidRPr="00397179">
        <w:rPr>
          <w:rFonts w:ascii="Times New Roman" w:hAnsi="Times New Roman" w:cs="Times New Roman"/>
          <w:sz w:val="24"/>
          <w:szCs w:val="24"/>
          <w:lang w:val="mt-MT"/>
        </w:rPr>
        <w:t xml:space="preserve"> li jmexxuh.  Allura issa hawn dan id-diverbju bejn dawn il-</w:t>
      </w:r>
      <w:r w:rsidRPr="00397179">
        <w:rPr>
          <w:rFonts w:ascii="Times New Roman" w:hAnsi="Times New Roman" w:cs="Times New Roman"/>
          <w:i/>
          <w:sz w:val="24"/>
          <w:szCs w:val="24"/>
          <w:lang w:val="mt-MT"/>
        </w:rPr>
        <w:t>guidelines</w:t>
      </w:r>
      <w:r w:rsidRPr="00397179">
        <w:rPr>
          <w:rFonts w:ascii="Times New Roman" w:hAnsi="Times New Roman" w:cs="Times New Roman"/>
          <w:sz w:val="24"/>
          <w:szCs w:val="24"/>
          <w:lang w:val="mt-MT"/>
        </w:rPr>
        <w:t xml:space="preserve"> inkwantu jirrigwardaw persuna ta’ xhud u inkwantu jirrigwardaw mill-banda l-oħra persuna li huwa wkoll akkużat fuq dak li qed jiġi mitlub jixhed.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THE CHAIRMAN:</w:t>
      </w:r>
      <w:r w:rsidRPr="00397179">
        <w:rPr>
          <w:rFonts w:ascii="Times New Roman" w:hAnsi="Times New Roman" w:cs="Times New Roman"/>
          <w:sz w:val="24"/>
          <w:szCs w:val="24"/>
          <w:lang w:val="mt-MT"/>
        </w:rPr>
        <w:t xml:space="preserve">  F’dan l-istadju naħseb li l-Kumitat għandu jiddiskuti internament dwar dan li ġejna ppreżentati bih.  Jien nissuġġerixxi li s-seduta tiġi aġġornata hawnhekk u </w:t>
      </w:r>
      <w:r w:rsidRPr="00397179">
        <w:rPr>
          <w:rFonts w:ascii="Times New Roman" w:hAnsi="Times New Roman" w:cs="Times New Roman"/>
          <w:i/>
          <w:sz w:val="24"/>
          <w:szCs w:val="24"/>
          <w:lang w:val="mt-MT"/>
        </w:rPr>
        <w:t>in due course</w:t>
      </w:r>
      <w:r w:rsidRPr="00397179">
        <w:rPr>
          <w:rFonts w:ascii="Times New Roman" w:hAnsi="Times New Roman" w:cs="Times New Roman"/>
          <w:sz w:val="24"/>
          <w:szCs w:val="24"/>
          <w:lang w:val="mt-MT"/>
        </w:rPr>
        <w:t xml:space="preserve">, fil-jiem li ġejjin, nirregolaw irwieħna bħala Kumitat u tkunu infurmati bl-eżitu.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ONOR. MICHAEL FALZON:</w:t>
      </w:r>
      <w:r w:rsidRPr="00397179">
        <w:rPr>
          <w:rFonts w:ascii="Times New Roman" w:hAnsi="Times New Roman" w:cs="Times New Roman"/>
          <w:sz w:val="24"/>
          <w:szCs w:val="24"/>
          <w:lang w:val="mt-MT"/>
        </w:rPr>
        <w:t xml:space="preserve">  Dott. Giglio, xtaqt li niċċara żewġ affarijiet żgħar.  Fil-bidu tal-espożizzjoni tiegħek inti għedt li t-talba tiegħek hi li nuru prudenza billi dawn il-proċeduri għalissa jiġu sospiżi sakemm ikun hemm direzzjoni ulterjuri.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DOTT. JOSEPH GIGLIO:</w:t>
      </w:r>
      <w:r w:rsidRPr="00397179">
        <w:rPr>
          <w:rFonts w:ascii="Times New Roman" w:hAnsi="Times New Roman" w:cs="Times New Roman"/>
          <w:sz w:val="24"/>
          <w:szCs w:val="24"/>
          <w:lang w:val="mt-MT"/>
        </w:rPr>
        <w:t xml:space="preserve">  M’iniex qed ngħid għall-proċeduri tagħkom bħala PAC għax intom nimmaġina li għandkom affarijiet oħra x’tiddiskutu.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ONOR. MICHAEL FALZON:</w:t>
      </w:r>
      <w:r w:rsidRPr="00397179">
        <w:rPr>
          <w:rFonts w:ascii="Times New Roman" w:hAnsi="Times New Roman" w:cs="Times New Roman"/>
          <w:sz w:val="24"/>
          <w:szCs w:val="24"/>
          <w:lang w:val="mt-MT"/>
        </w:rPr>
        <w:t xml:space="preserve">  Jiġifieri inti qed tgħid li rridu nistennew l-eżitu finali tal-proċeduri li hemm quddiem il-Qorti Kostituzzjonali?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DOTT. JOSEPH GIGLIO:</w:t>
      </w:r>
      <w:r w:rsidRPr="00397179">
        <w:rPr>
          <w:rFonts w:ascii="Times New Roman" w:hAnsi="Times New Roman" w:cs="Times New Roman"/>
          <w:sz w:val="24"/>
          <w:szCs w:val="24"/>
          <w:lang w:val="mt-MT"/>
        </w:rPr>
        <w:t xml:space="preserve">  Iva, għax il-Qorti Kostituzzjonali meta tara t-talbiet tagħna se tagħtina direzzjoni proprju fuq dan il-punt partikolari.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ONOR. MICHAEL FALZON:</w:t>
      </w:r>
      <w:r w:rsidRPr="00397179">
        <w:rPr>
          <w:rFonts w:ascii="Times New Roman" w:hAnsi="Times New Roman" w:cs="Times New Roman"/>
          <w:sz w:val="24"/>
          <w:szCs w:val="24"/>
          <w:lang w:val="mt-MT"/>
        </w:rPr>
        <w:t xml:space="preserve">  Dik biex inkunu ċari kristall fuq xiex se niddeċiedu.  Jiġifieri t-talba hija li qabel ma jispiċċa l-eżitu tal-proċeduri kostituzzjonali lanqas nippruvaw nibdew hawnhekk, dejjem fil-konfront tal-klijent iegħek.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DOTT. JOSEPH GIGLIO:</w:t>
      </w:r>
      <w:r w:rsidRPr="00397179">
        <w:rPr>
          <w:rFonts w:ascii="Times New Roman" w:hAnsi="Times New Roman" w:cs="Times New Roman"/>
          <w:sz w:val="24"/>
          <w:szCs w:val="24"/>
          <w:lang w:val="mt-MT"/>
        </w:rPr>
        <w:t xml:space="preserve">  Preċiżament.</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ONOR. MICHAEL FALZON:</w:t>
      </w:r>
      <w:r w:rsidRPr="00397179">
        <w:rPr>
          <w:rFonts w:ascii="Times New Roman" w:hAnsi="Times New Roman" w:cs="Times New Roman"/>
          <w:sz w:val="24"/>
          <w:szCs w:val="24"/>
          <w:lang w:val="mt-MT"/>
        </w:rPr>
        <w:t xml:space="preserve">  F’ħin minnhom ukoll inti aċennajt li jkun </w:t>
      </w:r>
      <w:r w:rsidRPr="00397179">
        <w:rPr>
          <w:rFonts w:ascii="Times New Roman" w:hAnsi="Times New Roman" w:cs="Times New Roman"/>
          <w:i/>
          <w:sz w:val="24"/>
          <w:szCs w:val="24"/>
          <w:lang w:val="mt-MT"/>
        </w:rPr>
        <w:t>sta</w:t>
      </w:r>
      <w:r w:rsidRPr="00397179">
        <w:rPr>
          <w:rFonts w:ascii="Times New Roman" w:hAnsi="Times New Roman" w:cs="Times New Roman"/>
          <w:sz w:val="24"/>
          <w:szCs w:val="24"/>
          <w:lang w:val="mt-MT"/>
        </w:rPr>
        <w:t xml:space="preserve"> għall-Ispeaker li jiddeċiedi jekk domanda hijiex inkriminanti jew le.  Naħseb li dak huwa t-tieni stadju.  Biex inkun ċar f’moħħi, il-kontestazzjoni hija mija fil-mija li d-dritt tas-silenzju huwa tant assolut li lanqas biss nistgħu nippruvaw nistaqsu?  Qed nagħmel id-domanda għax inti f’ħin minnhom għamilt l-argument li qed tikkontesta r-</w:t>
      </w:r>
      <w:r w:rsidRPr="00397179">
        <w:rPr>
          <w:rFonts w:ascii="Times New Roman" w:hAnsi="Times New Roman" w:cs="Times New Roman"/>
          <w:i/>
          <w:sz w:val="24"/>
          <w:szCs w:val="24"/>
          <w:lang w:val="mt-MT"/>
        </w:rPr>
        <w:t>ruling</w:t>
      </w:r>
      <w:r w:rsidRPr="00397179">
        <w:rPr>
          <w:rFonts w:ascii="Times New Roman" w:hAnsi="Times New Roman" w:cs="Times New Roman"/>
          <w:sz w:val="24"/>
          <w:szCs w:val="24"/>
          <w:lang w:val="mt-MT"/>
        </w:rPr>
        <w:t xml:space="preserve"> tal-Ispeaker, imbagħad jekk xi ħaġa hijiex inkriminanti jew le huwa agħar jekk l-Ispeaker jiġi biex jiddeċiedi.  Aħna se niddiliberaw hawnhekk u għalhekk irridu nkunu ċarissimi fuqhiex qegħdin nitkellmu ħalli nkunu korretti mija fil-mija.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DOTT. JOSEPH GIGLIO:</w:t>
      </w:r>
      <w:r w:rsidRPr="00397179">
        <w:rPr>
          <w:rFonts w:ascii="Times New Roman" w:hAnsi="Times New Roman" w:cs="Times New Roman"/>
          <w:sz w:val="24"/>
          <w:szCs w:val="24"/>
          <w:lang w:val="mt-MT"/>
        </w:rPr>
        <w:t xml:space="preserve">  Onor. Falzon, l-espożizzjoni li spjegajt hija tajba.  </w:t>
      </w:r>
      <w:r w:rsidRPr="00397179">
        <w:rPr>
          <w:rFonts w:ascii="Times New Roman" w:hAnsi="Times New Roman" w:cs="Times New Roman"/>
          <w:i/>
          <w:sz w:val="24"/>
          <w:szCs w:val="24"/>
          <w:lang w:val="mt-MT"/>
        </w:rPr>
        <w:t>Just</w:t>
      </w:r>
      <w:r w:rsidRPr="00397179">
        <w:rPr>
          <w:rFonts w:ascii="Times New Roman" w:hAnsi="Times New Roman" w:cs="Times New Roman"/>
          <w:sz w:val="24"/>
          <w:szCs w:val="24"/>
          <w:lang w:val="mt-MT"/>
        </w:rPr>
        <w:t xml:space="preserve"> biex inkun żgur li qiegħda ċara f’moħħ kulħadd, fl-ewwel lok hemm il-kwestjoni li persuna akkużata għandha dritt għas-silenzju u dak huwa l-ewwel ilment li dwaru qegħdin nitolbu direzzjoni mill-Qorti Kostituzzjonali.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ONOR. BEPPE FENECH ADAMI:</w:t>
      </w:r>
      <w:r w:rsidRPr="00397179">
        <w:rPr>
          <w:rFonts w:ascii="Times New Roman" w:hAnsi="Times New Roman" w:cs="Times New Roman"/>
          <w:sz w:val="24"/>
          <w:szCs w:val="24"/>
          <w:lang w:val="mt-MT"/>
        </w:rPr>
        <w:t xml:space="preserve">  Jiġifieri inti qed tgħid li għandu dritt għas-silenzju fi kwalunkwe proċedura, anke lil hinn…</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ONOR. MICHAEL FALZON:</w:t>
      </w:r>
      <w:r w:rsidRPr="00397179">
        <w:rPr>
          <w:rFonts w:ascii="Times New Roman" w:hAnsi="Times New Roman" w:cs="Times New Roman"/>
          <w:sz w:val="24"/>
          <w:szCs w:val="24"/>
          <w:lang w:val="mt-MT"/>
        </w:rPr>
        <w:t xml:space="preserve">  Assolut.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DOTT. JOSEPH GIGLIO:</w:t>
      </w:r>
      <w:r w:rsidRPr="00397179">
        <w:rPr>
          <w:rFonts w:ascii="Times New Roman" w:hAnsi="Times New Roman" w:cs="Times New Roman"/>
          <w:sz w:val="24"/>
          <w:szCs w:val="24"/>
          <w:lang w:val="mt-MT"/>
        </w:rPr>
        <w:t xml:space="preserve">  Hekk hu.</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ONOR. BEPPE FENECH ADAMI:</w:t>
      </w:r>
      <w:r w:rsidRPr="00397179">
        <w:rPr>
          <w:rFonts w:ascii="Times New Roman" w:hAnsi="Times New Roman" w:cs="Times New Roman"/>
          <w:sz w:val="24"/>
          <w:szCs w:val="24"/>
          <w:lang w:val="mt-MT"/>
        </w:rPr>
        <w:t xml:space="preserve">  Jiġifieri inti qed tgħid li jekk is-Sur Sammut għandu kawża kriminali fi proċeduri oħra l-qorti li m’għandha x’taqsam xejn…</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DOTT. JOSEPH GIGLIO:</w:t>
      </w:r>
      <w:r w:rsidRPr="00397179">
        <w:rPr>
          <w:rFonts w:ascii="Times New Roman" w:hAnsi="Times New Roman" w:cs="Times New Roman"/>
          <w:sz w:val="24"/>
          <w:szCs w:val="24"/>
          <w:lang w:val="mt-MT"/>
        </w:rPr>
        <w:t xml:space="preserve">  Le, l-akkużat għandu…</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ONOR. BEPPE FENECH ADAMI:</w:t>
      </w:r>
      <w:r w:rsidRPr="00397179">
        <w:rPr>
          <w:rFonts w:ascii="Times New Roman" w:hAnsi="Times New Roman" w:cs="Times New Roman"/>
          <w:sz w:val="24"/>
          <w:szCs w:val="24"/>
          <w:lang w:val="mt-MT"/>
        </w:rPr>
        <w:t xml:space="preserve">  Għax dawn huma proċeduri totalment separati mill-Qorti.</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DOTT. JOSEPH GIGLIO:</w:t>
      </w:r>
      <w:r w:rsidRPr="00397179">
        <w:rPr>
          <w:rFonts w:ascii="Times New Roman" w:hAnsi="Times New Roman" w:cs="Times New Roman"/>
          <w:sz w:val="24"/>
          <w:szCs w:val="24"/>
          <w:lang w:val="mt-MT"/>
        </w:rPr>
        <w:t xml:space="preserve">  Jekk, għall-grazzja tal-argument Mr “X” għandu proċeduri kriminali li kien qed jikkaċċja mingħajr ma kellu liċenzja u ġie mitlub biex jiġi jixhed quddiem il-PAC fuq xogħol kien jagħmel meta kien jaħdem fid-Dipartiment tax-Xogħlijiet, li m’għandu x’jaqsam xejn mal-kawża li għandu, allura hija kwestjoni oħra.  Però hawnhekk għandna sitwazzjoni fejn dan il-Kumitat u dan ir-rapport tal-Awditur jimpinġi direttament fuq il-kawża kriminali li l-klijent tiegħi jinsab akkużat biha.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ONOR. BEPPE FEENCH ADAMI:</w:t>
      </w:r>
      <w:r w:rsidRPr="00397179">
        <w:rPr>
          <w:rFonts w:ascii="Times New Roman" w:hAnsi="Times New Roman" w:cs="Times New Roman"/>
          <w:sz w:val="24"/>
          <w:szCs w:val="24"/>
          <w:lang w:val="mt-MT"/>
        </w:rPr>
        <w:t xml:space="preserve">  Allura jista’ jkun li d-dritt għas-silenzju m’huwiex assolut, huwa assolut fis-sens f’materji jew f’fora li jistgħu jkunu relatati mal-każ.  Jiġifieri qed tikkwalifikah l-assolutiżmu ta’ dan id-dritt.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DOTT. JOSEPH GIGLIO:</w:t>
      </w:r>
      <w:r w:rsidRPr="00397179">
        <w:rPr>
          <w:rFonts w:ascii="Times New Roman" w:hAnsi="Times New Roman" w:cs="Times New Roman"/>
          <w:sz w:val="24"/>
          <w:szCs w:val="24"/>
          <w:lang w:val="mt-MT"/>
        </w:rPr>
        <w:t xml:space="preserve">  Bil-kelma “assolut” ma jfissirx li min hu akkużat b’xi ħaġa huwa mumja fi proċeduri oħrajn li m’għandhom x’jaqsmu xejn jew li ma jmurx jixhed jekk pereżempju għandu kawża ta’ separazzjoni għax jgħid li huwa akkużat.  Dak żgur li le.  Huwa dritt assolut inkwantu li jirrigwardja l-proċeduri li dwarhom huwa akkużat u allura li ma jirrispondix fuq affarijiet li jirrigwardjaw dik l-akkuża pendenti kontra tiegħu.  Kif staqsini tant tajjeb l-Onor. Falzon, dak huwa l-i</w:t>
      </w:r>
      <w:r w:rsidRPr="00397179">
        <w:rPr>
          <w:rFonts w:ascii="Times New Roman" w:hAnsi="Times New Roman" w:cs="Times New Roman"/>
          <w:i/>
          <w:sz w:val="24"/>
          <w:szCs w:val="24"/>
          <w:lang w:val="mt-MT"/>
        </w:rPr>
        <w:t>starting point</w:t>
      </w:r>
      <w:r w:rsidRPr="00397179">
        <w:rPr>
          <w:rFonts w:ascii="Times New Roman" w:hAnsi="Times New Roman" w:cs="Times New Roman"/>
          <w:sz w:val="24"/>
          <w:szCs w:val="24"/>
          <w:lang w:val="mt-MT"/>
        </w:rPr>
        <w:t xml:space="preserve">.  </w:t>
      </w:r>
      <w:r w:rsidRPr="00397179">
        <w:rPr>
          <w:rFonts w:ascii="Times New Roman" w:hAnsi="Times New Roman" w:cs="Times New Roman"/>
          <w:i/>
          <w:sz w:val="24"/>
          <w:szCs w:val="24"/>
          <w:lang w:val="mt-MT"/>
        </w:rPr>
        <w:t>In subsidium</w:t>
      </w:r>
      <w:r w:rsidRPr="00397179">
        <w:rPr>
          <w:rFonts w:ascii="Times New Roman" w:hAnsi="Times New Roman" w:cs="Times New Roman"/>
          <w:sz w:val="24"/>
          <w:szCs w:val="24"/>
          <w:lang w:val="mt-MT"/>
        </w:rPr>
        <w:t xml:space="preserve"> għandek it-tieni biċċa illi l-Ispeaker qed jgħid li għandu jixhed imma għandu dritt li ma jinkriminax ruħu, </w:t>
      </w:r>
      <w:r w:rsidRPr="00397179">
        <w:rPr>
          <w:rFonts w:ascii="Times New Roman" w:hAnsi="Times New Roman" w:cs="Times New Roman"/>
          <w:i/>
          <w:sz w:val="24"/>
          <w:szCs w:val="24"/>
          <w:lang w:val="mt-MT"/>
        </w:rPr>
        <w:t>qua</w:t>
      </w:r>
      <w:r w:rsidRPr="00397179">
        <w:rPr>
          <w:rFonts w:ascii="Times New Roman" w:hAnsi="Times New Roman" w:cs="Times New Roman"/>
          <w:sz w:val="24"/>
          <w:szCs w:val="24"/>
          <w:lang w:val="mt-MT"/>
        </w:rPr>
        <w:t xml:space="preserve"> xhud u mhux </w:t>
      </w:r>
      <w:r w:rsidRPr="00397179">
        <w:rPr>
          <w:rFonts w:ascii="Times New Roman" w:hAnsi="Times New Roman" w:cs="Times New Roman"/>
          <w:i/>
          <w:sz w:val="24"/>
          <w:szCs w:val="24"/>
          <w:lang w:val="mt-MT"/>
        </w:rPr>
        <w:t>qua</w:t>
      </w:r>
      <w:r w:rsidRPr="00397179">
        <w:rPr>
          <w:rFonts w:ascii="Times New Roman" w:hAnsi="Times New Roman" w:cs="Times New Roman"/>
          <w:sz w:val="24"/>
          <w:szCs w:val="24"/>
          <w:lang w:val="mt-MT"/>
        </w:rPr>
        <w:t xml:space="preserve"> akkużat, imma jekk jinqala’ diverbju bejn naħa u oħra, hu se jiddeċiedi jekk tinkriminahx jew le.  U allura dik, </w:t>
      </w:r>
      <w:r w:rsidRPr="00397179">
        <w:rPr>
          <w:rFonts w:ascii="Times New Roman" w:hAnsi="Times New Roman" w:cs="Times New Roman"/>
          <w:i/>
          <w:sz w:val="24"/>
          <w:szCs w:val="24"/>
          <w:lang w:val="mt-MT"/>
        </w:rPr>
        <w:t>in subsidium</w:t>
      </w:r>
      <w:r w:rsidRPr="00397179">
        <w:rPr>
          <w:rFonts w:ascii="Times New Roman" w:hAnsi="Times New Roman" w:cs="Times New Roman"/>
          <w:sz w:val="24"/>
          <w:szCs w:val="24"/>
          <w:lang w:val="mt-MT"/>
        </w:rPr>
        <w:t xml:space="preserve">,  tmur kontra l-ewwel prinċipju li qegħdin nitkellmu dwaru.  Ma nafx jekk għamitlx ruħi ċar.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b/>
          <w:sz w:val="24"/>
          <w:szCs w:val="24"/>
          <w:lang w:val="mt-MT"/>
        </w:rPr>
        <w:t>THE CHAIRMAN:</w:t>
      </w:r>
      <w:r w:rsidRPr="00397179">
        <w:rPr>
          <w:rFonts w:ascii="Times New Roman" w:hAnsi="Times New Roman" w:cs="Times New Roman"/>
          <w:sz w:val="24"/>
          <w:szCs w:val="24"/>
          <w:lang w:val="mt-MT"/>
        </w:rPr>
        <w:t xml:space="preserve">  Nirringrazzjak tal-kjarifika, Dott. Giglio.  Il-Kumitat jieqaf hawn f’dan l-istadju għal dan l-iskop u appena jkun hemm deċiżjoni interna bejn il-Membri tal-Kumitat u allura aħna nkunu rregolajna rwieħna tkunu nfurmati b’dan.  Nirringrazzjawkom u tistgħu titbiegħdu mill-bini tal-Parlament.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sz w:val="24"/>
          <w:szCs w:val="24"/>
          <w:lang w:val="mt-MT"/>
        </w:rPr>
      </w:pPr>
      <w:r w:rsidRPr="00397179">
        <w:rPr>
          <w:rFonts w:ascii="Times New Roman" w:hAnsi="Times New Roman" w:cs="Times New Roman"/>
          <w:sz w:val="24"/>
          <w:szCs w:val="24"/>
          <w:lang w:val="mt-MT"/>
        </w:rPr>
        <w:t xml:space="preserve">In mankanza ta’ xhieda oħrajn li għandna għal-lejla dan il-Kumitat qed jiġi aġġornat għal data oħra li titħabbar aktar tard.  Nirringrazzjakom.  </w:t>
      </w:r>
    </w:p>
    <w:p w:rsidR="00397179" w:rsidRPr="00397179" w:rsidRDefault="00397179" w:rsidP="00397179">
      <w:pPr>
        <w:spacing w:after="0" w:line="240" w:lineRule="auto"/>
        <w:jc w:val="both"/>
        <w:rPr>
          <w:rFonts w:ascii="Times New Roman" w:hAnsi="Times New Roman" w:cs="Times New Roman"/>
          <w:sz w:val="24"/>
          <w:szCs w:val="24"/>
          <w:lang w:val="mt-MT"/>
        </w:rPr>
      </w:pPr>
    </w:p>
    <w:p w:rsidR="00397179" w:rsidRPr="00397179" w:rsidRDefault="00397179" w:rsidP="00397179">
      <w:pPr>
        <w:spacing w:after="0" w:line="240" w:lineRule="auto"/>
        <w:jc w:val="both"/>
        <w:rPr>
          <w:rFonts w:ascii="Times New Roman" w:hAnsi="Times New Roman" w:cs="Times New Roman"/>
          <w:i/>
          <w:sz w:val="24"/>
          <w:szCs w:val="24"/>
          <w:lang w:val="mt-MT"/>
        </w:rPr>
      </w:pPr>
      <w:r w:rsidRPr="00397179">
        <w:rPr>
          <w:rFonts w:ascii="Times New Roman" w:hAnsi="Times New Roman" w:cs="Times New Roman"/>
          <w:i/>
          <w:sz w:val="24"/>
          <w:szCs w:val="24"/>
          <w:lang w:val="mt-MT"/>
        </w:rPr>
        <w:t>Fi</w:t>
      </w:r>
      <w:r>
        <w:rPr>
          <w:rFonts w:ascii="Times New Roman" w:hAnsi="Times New Roman" w:cs="Times New Roman"/>
          <w:i/>
          <w:sz w:val="24"/>
          <w:szCs w:val="24"/>
          <w:lang w:val="mt-MT"/>
        </w:rPr>
        <w:t>s</w:t>
      </w:r>
      <w:r w:rsidRPr="00397179">
        <w:rPr>
          <w:rFonts w:ascii="Times New Roman" w:hAnsi="Times New Roman" w:cs="Times New Roman"/>
          <w:i/>
          <w:sz w:val="24"/>
          <w:szCs w:val="24"/>
          <w:lang w:val="mt-MT"/>
        </w:rPr>
        <w:t>-</w:t>
      </w:r>
      <w:r>
        <w:rPr>
          <w:rFonts w:ascii="Times New Roman" w:hAnsi="Times New Roman" w:cs="Times New Roman"/>
          <w:i/>
          <w:sz w:val="24"/>
          <w:szCs w:val="24"/>
          <w:lang w:val="mt-MT"/>
        </w:rPr>
        <w:t xml:space="preserve">7:11p.m. </w:t>
      </w:r>
      <w:r w:rsidRPr="00397179">
        <w:rPr>
          <w:rFonts w:ascii="Times New Roman" w:hAnsi="Times New Roman" w:cs="Times New Roman"/>
          <w:i/>
          <w:sz w:val="24"/>
          <w:szCs w:val="24"/>
          <w:lang w:val="mt-MT"/>
        </w:rPr>
        <w:t>il-Kumitat aġġorna.</w:t>
      </w:r>
    </w:p>
    <w:sectPr w:rsidR="00397179" w:rsidRPr="00397179" w:rsidSect="0053206D">
      <w:footerReference w:type="default" r:id="rId13"/>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E41" w:rsidRDefault="00CE7E41" w:rsidP="00CE7E41">
      <w:pPr>
        <w:spacing w:after="0" w:line="240" w:lineRule="auto"/>
      </w:pPr>
      <w:r>
        <w:separator/>
      </w:r>
    </w:p>
  </w:endnote>
  <w:endnote w:type="continuationSeparator" w:id="0">
    <w:p w:rsidR="00CE7E41" w:rsidRDefault="00CE7E41" w:rsidP="00CE7E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66" w:rsidRDefault="00CE7E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4DF" w:rsidRDefault="00CE7E41">
    <w:pPr>
      <w:pStyle w:val="Footer"/>
      <w:jc w:val="center"/>
    </w:pPr>
  </w:p>
  <w:p w:rsidR="00310782" w:rsidRDefault="00CE7E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51128"/>
      <w:docPartObj>
        <w:docPartGallery w:val="Page Numbers (Bottom of Page)"/>
        <w:docPartUnique/>
      </w:docPartObj>
    </w:sdtPr>
    <w:sdtContent>
      <w:p w:rsidR="00CE7E41" w:rsidRDefault="00CE7E41">
        <w:pPr>
          <w:pStyle w:val="Footer"/>
          <w:jc w:val="center"/>
        </w:pPr>
        <w:fldSimple w:instr=" PAGE   \* MERGEFORMAT ">
          <w:r>
            <w:rPr>
              <w:noProof/>
            </w:rPr>
            <w:t>3</w:t>
          </w:r>
        </w:fldSimple>
      </w:p>
    </w:sdtContent>
  </w:sdt>
  <w:p w:rsidR="00310782" w:rsidRDefault="00CE7E4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87120"/>
      <w:docPartObj>
        <w:docPartGallery w:val="Page Numbers (Bottom of Page)"/>
        <w:docPartUnique/>
      </w:docPartObj>
    </w:sdtPr>
    <w:sdtEndPr/>
    <w:sdtContent>
      <w:p w:rsidR="00C834DF" w:rsidRDefault="00CE7E41">
        <w:pPr>
          <w:pStyle w:val="Footer"/>
          <w:jc w:val="center"/>
        </w:pPr>
        <w:r>
          <w:fldChar w:fldCharType="begin"/>
        </w:r>
        <w:r>
          <w:instrText xml:space="preserve"> PAGE   \* MERGEFORMAT </w:instrText>
        </w:r>
        <w:r>
          <w:fldChar w:fldCharType="separate"/>
        </w:r>
        <w:r>
          <w:rPr>
            <w:noProof/>
          </w:rPr>
          <w:t>6</w:t>
        </w:r>
        <w:r>
          <w:fldChar w:fldCharType="end"/>
        </w:r>
      </w:p>
    </w:sdtContent>
  </w:sdt>
  <w:p w:rsidR="007727DC" w:rsidRPr="00C834DF" w:rsidRDefault="00CE7E41" w:rsidP="00C834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E41" w:rsidRDefault="00CE7E41" w:rsidP="00CE7E41">
      <w:pPr>
        <w:spacing w:after="0" w:line="240" w:lineRule="auto"/>
      </w:pPr>
      <w:r>
        <w:separator/>
      </w:r>
    </w:p>
  </w:footnote>
  <w:footnote w:type="continuationSeparator" w:id="0">
    <w:p w:rsidR="00CE7E41" w:rsidRDefault="00CE7E41" w:rsidP="00CE7E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66" w:rsidRDefault="00CE7E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66" w:rsidRDefault="00CE7E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66" w:rsidRDefault="00CE7E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A906E11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83049B"/>
    <w:multiLevelType w:val="hybridMultilevel"/>
    <w:tmpl w:val="19F08896"/>
    <w:lvl w:ilvl="0" w:tplc="AE9AC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97E6F"/>
    <w:multiLevelType w:val="hybridMultilevel"/>
    <w:tmpl w:val="835E4C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551D2B"/>
    <w:multiLevelType w:val="hybridMultilevel"/>
    <w:tmpl w:val="3F6804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A444912"/>
    <w:multiLevelType w:val="hybridMultilevel"/>
    <w:tmpl w:val="DBC23346"/>
    <w:lvl w:ilvl="0" w:tplc="D376CBD2">
      <w:start w:val="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5304DC"/>
    <w:multiLevelType w:val="hybridMultilevel"/>
    <w:tmpl w:val="9BAEDDEE"/>
    <w:lvl w:ilvl="0" w:tplc="BC42AEBA">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2C6CDA"/>
    <w:multiLevelType w:val="hybridMultilevel"/>
    <w:tmpl w:val="663A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7B5AB8"/>
    <w:multiLevelType w:val="hybridMultilevel"/>
    <w:tmpl w:val="EFCE48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ED6AE0"/>
    <w:multiLevelType w:val="hybridMultilevel"/>
    <w:tmpl w:val="9CCCE530"/>
    <w:lvl w:ilvl="0" w:tplc="D47886B0">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0">
    <w:nsid w:val="6F91642A"/>
    <w:multiLevelType w:val="hybridMultilevel"/>
    <w:tmpl w:val="DBD643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4A06377"/>
    <w:multiLevelType w:val="hybridMultilevel"/>
    <w:tmpl w:val="C0B42EA0"/>
    <w:lvl w:ilvl="0" w:tplc="DA42AB1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EE73B46"/>
    <w:multiLevelType w:val="hybridMultilevel"/>
    <w:tmpl w:val="384AC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1"/>
  </w:num>
  <w:num w:numId="4">
    <w:abstractNumId w:val="9"/>
  </w:num>
  <w:num w:numId="5">
    <w:abstractNumId w:val="5"/>
  </w:num>
  <w:num w:numId="6">
    <w:abstractNumId w:val="6"/>
  </w:num>
  <w:num w:numId="7">
    <w:abstractNumId w:val="4"/>
  </w:num>
  <w:num w:numId="8">
    <w:abstractNumId w:val="7"/>
  </w:num>
  <w:num w:numId="9">
    <w:abstractNumId w:val="0"/>
  </w:num>
  <w:num w:numId="10">
    <w:abstractNumId w:val="12"/>
  </w:num>
  <w:num w:numId="11">
    <w:abstractNumId w:val="8"/>
  </w:num>
  <w:num w:numId="12">
    <w:abstractNumId w:val="1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dirty" w:grammar="clean"/>
  <w:defaultTabStop w:val="720"/>
  <w:characterSpacingControl w:val="doNotCompress"/>
  <w:savePreviewPicture/>
  <w:footnotePr>
    <w:footnote w:id="-1"/>
    <w:footnote w:id="0"/>
  </w:footnotePr>
  <w:endnotePr>
    <w:endnote w:id="-1"/>
    <w:endnote w:id="0"/>
  </w:endnotePr>
  <w:compat/>
  <w:rsids>
    <w:rsidRoot w:val="00EA6CB5"/>
    <w:rsid w:val="00055480"/>
    <w:rsid w:val="00315BC9"/>
    <w:rsid w:val="00397179"/>
    <w:rsid w:val="003F19C0"/>
    <w:rsid w:val="004C1AEE"/>
    <w:rsid w:val="00582AF9"/>
    <w:rsid w:val="00AD23F5"/>
    <w:rsid w:val="00CE7E41"/>
    <w:rsid w:val="00CF1FB4"/>
    <w:rsid w:val="00EA6CB5"/>
    <w:rsid w:val="00ED7658"/>
    <w:rsid w:val="00EF5C4D"/>
    <w:rsid w:val="00F54C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CB5"/>
  </w:style>
  <w:style w:type="paragraph" w:styleId="Heading5">
    <w:name w:val="heading 5"/>
    <w:basedOn w:val="Normal"/>
    <w:next w:val="Normal"/>
    <w:link w:val="Heading5Char"/>
    <w:qFormat/>
    <w:rsid w:val="00EA6CB5"/>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A6CB5"/>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EA6CB5"/>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EA6CB5"/>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EA6CB5"/>
  </w:style>
  <w:style w:type="character" w:customStyle="1" w:styleId="FooterChar">
    <w:name w:val="Footer Char"/>
    <w:basedOn w:val="DefaultParagraphFont"/>
    <w:link w:val="Footer"/>
    <w:uiPriority w:val="99"/>
    <w:rsid w:val="00EA6CB5"/>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EA6CB5"/>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EA6CB5"/>
  </w:style>
  <w:style w:type="character" w:customStyle="1" w:styleId="TitleChar">
    <w:name w:val="Title Char"/>
    <w:basedOn w:val="DefaultParagraphFont"/>
    <w:link w:val="Title"/>
    <w:rsid w:val="00EA6CB5"/>
    <w:rPr>
      <w:rFonts w:ascii="Tornado" w:eastAsia="Batang" w:hAnsi="Tornado" w:cs="Times New Roman"/>
      <w:b/>
      <w:sz w:val="28"/>
      <w:szCs w:val="20"/>
    </w:rPr>
  </w:style>
  <w:style w:type="paragraph" w:styleId="Title">
    <w:name w:val="Title"/>
    <w:basedOn w:val="Normal"/>
    <w:link w:val="TitleChar"/>
    <w:qFormat/>
    <w:rsid w:val="00EA6CB5"/>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EA6CB5"/>
    <w:rPr>
      <w:rFonts w:asciiTheme="majorHAnsi" w:eastAsiaTheme="majorEastAsia" w:hAnsiTheme="majorHAnsi" w:cstheme="majorBidi"/>
      <w:color w:val="17365D" w:themeColor="text2" w:themeShade="BF"/>
      <w:spacing w:val="5"/>
      <w:kern w:val="28"/>
      <w:sz w:val="52"/>
      <w:szCs w:val="52"/>
    </w:rPr>
  </w:style>
  <w:style w:type="character" w:customStyle="1" w:styleId="BalloonTextChar">
    <w:name w:val="Balloon Text Char"/>
    <w:basedOn w:val="DefaultParagraphFont"/>
    <w:link w:val="BalloonText"/>
    <w:uiPriority w:val="99"/>
    <w:semiHidden/>
    <w:rsid w:val="00EA6CB5"/>
    <w:rPr>
      <w:rFonts w:ascii="Tahoma" w:hAnsi="Tahoma" w:cs="Tahoma"/>
      <w:sz w:val="16"/>
      <w:szCs w:val="16"/>
    </w:rPr>
  </w:style>
  <w:style w:type="paragraph" w:styleId="BalloonText">
    <w:name w:val="Balloon Text"/>
    <w:basedOn w:val="Normal"/>
    <w:link w:val="BalloonTextChar"/>
    <w:uiPriority w:val="99"/>
    <w:semiHidden/>
    <w:unhideWhenUsed/>
    <w:rsid w:val="00EA6CB5"/>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EA6CB5"/>
    <w:rPr>
      <w:rFonts w:ascii="Tahoma" w:hAnsi="Tahoma" w:cs="Tahoma"/>
      <w:sz w:val="16"/>
      <w:szCs w:val="16"/>
    </w:rPr>
  </w:style>
  <w:style w:type="paragraph" w:styleId="ListParagraph">
    <w:name w:val="List Paragraph"/>
    <w:basedOn w:val="Normal"/>
    <w:uiPriority w:val="34"/>
    <w:qFormat/>
    <w:rsid w:val="00EA6CB5"/>
    <w:pPr>
      <w:ind w:left="720"/>
      <w:contextualSpacing/>
    </w:pPr>
  </w:style>
  <w:style w:type="paragraph" w:styleId="ListBullet">
    <w:name w:val="List Bullet"/>
    <w:basedOn w:val="Normal"/>
    <w:uiPriority w:val="99"/>
    <w:unhideWhenUsed/>
    <w:rsid w:val="00EA6CB5"/>
    <w:pPr>
      <w:numPr>
        <w:numId w:val="1"/>
      </w:numPr>
      <w:contextualSpacing/>
    </w:pPr>
  </w:style>
  <w:style w:type="paragraph" w:styleId="DocumentMap">
    <w:name w:val="Document Map"/>
    <w:basedOn w:val="Normal"/>
    <w:link w:val="DocumentMapChar"/>
    <w:uiPriority w:val="99"/>
    <w:semiHidden/>
    <w:unhideWhenUsed/>
    <w:rsid w:val="00EA6CB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A6CB5"/>
    <w:rPr>
      <w:rFonts w:ascii="Tahoma" w:hAnsi="Tahoma" w:cs="Tahoma"/>
      <w:sz w:val="16"/>
      <w:szCs w:val="16"/>
    </w:rPr>
  </w:style>
  <w:style w:type="character" w:styleId="Hyperlink">
    <w:name w:val="Hyperlink"/>
    <w:basedOn w:val="DefaultParagraphFont"/>
    <w:uiPriority w:val="99"/>
    <w:unhideWhenUsed/>
    <w:rsid w:val="00EA6CB5"/>
    <w:rPr>
      <w:color w:val="0000FF" w:themeColor="hyperlink"/>
      <w:u w:val="single"/>
    </w:rPr>
  </w:style>
  <w:style w:type="character" w:styleId="Emphasis">
    <w:name w:val="Emphasis"/>
    <w:basedOn w:val="DefaultParagraphFont"/>
    <w:uiPriority w:val="20"/>
    <w:qFormat/>
    <w:rsid w:val="00EA6CB5"/>
    <w:rPr>
      <w:b/>
      <w:bCs/>
      <w:i w:val="0"/>
      <w:iCs w:val="0"/>
    </w:rPr>
  </w:style>
  <w:style w:type="character" w:customStyle="1" w:styleId="st">
    <w:name w:val="st"/>
    <w:basedOn w:val="DefaultParagraphFont"/>
    <w:rsid w:val="00EA6C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1805</Words>
  <Characters>10293</Characters>
  <Application>Microsoft Office Word</Application>
  <DocSecurity>0</DocSecurity>
  <Lines>85</Lines>
  <Paragraphs>24</Paragraphs>
  <ScaleCrop>false</ScaleCrop>
  <Company/>
  <LinksUpToDate>false</LinksUpToDate>
  <CharactersWithSpaces>12074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3</cp:revision>
  <dcterms:created xsi:type="dcterms:W3CDTF">2014-02-24T11:18:00Z</dcterms:created>
  <dcterms:modified xsi:type="dcterms:W3CDTF">2014-02-24T11:24:00Z</dcterms:modified>
</cp:coreProperties>
</file>