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E4" w:rsidRPr="00FB755F" w:rsidRDefault="009114E4" w:rsidP="00E11875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44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Pr="00FB755F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56p.m.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Owen Bonnici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għall-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Chris Agius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għar-Riċerka, Innovazzjoni, Żgħażagħ u Sport); 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Michael F</w:t>
      </w:r>
      <w:r w:rsidR="00E1268C">
        <w:rPr>
          <w:rFonts w:ascii="Times New Roman" w:hAnsi="Times New Roman" w:cs="Times New Roman"/>
          <w:sz w:val="24"/>
          <w:szCs w:val="24"/>
          <w:lang w:val="mt-MT"/>
        </w:rPr>
        <w:t>alzon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għall-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Ippjanar u </w:t>
      </w:r>
      <w:r w:rsidR="00FB755F" w:rsidRPr="00FB755F">
        <w:rPr>
          <w:rFonts w:ascii="Times New Roman" w:hAnsi="Times New Roman" w:cs="Times New Roman"/>
          <w:sz w:val="24"/>
          <w:szCs w:val="24"/>
          <w:lang w:val="it-IT"/>
        </w:rPr>
        <w:t>Simplifikazzjoni Amministrattiva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); l-Onor. Kristy Debono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FB75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 w:rsidR="006D68BB" w:rsidRPr="00FB755F">
        <w:rPr>
          <w:rFonts w:ascii="Times New Roman" w:hAnsi="Times New Roman" w:cs="Times New Roman"/>
          <w:sz w:val="24"/>
          <w:szCs w:val="24"/>
          <w:lang w:val="mt-MT"/>
        </w:rPr>
        <w:t>40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6D68BB" w:rsidRPr="00FB755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-1</w:t>
      </w:r>
      <w:r w:rsidR="006D68BB" w:rsidRPr="00FB755F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D68BB" w:rsidRPr="00FB755F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9114E4" w:rsidRPr="00FB755F" w:rsidRDefault="009114E4" w:rsidP="00E11875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Iċ-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fakkar lill-Kumitat li kien irċeva ittra datata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 xml:space="preserve">23 ta’ Mejju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2014 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>(Dok.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 xml:space="preserve"> 85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2A5A3C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F456A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oħra datata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 xml:space="preserve">5 ta’ Ġunju </w:t>
      </w:r>
      <w:r w:rsidR="000F456A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2014 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(Dok.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>86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="002A5A3C">
        <w:rPr>
          <w:rFonts w:ascii="Times New Roman" w:hAnsi="Times New Roman" w:cs="Times New Roman"/>
          <w:sz w:val="24"/>
          <w:szCs w:val="24"/>
          <w:lang w:val="mt-MT"/>
        </w:rPr>
        <w:t xml:space="preserve">u oħra datata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 xml:space="preserve">24 ta’ Ġunju </w:t>
      </w:r>
      <w:r w:rsidR="002A5A3C">
        <w:rPr>
          <w:rFonts w:ascii="Times New Roman" w:hAnsi="Times New Roman" w:cs="Times New Roman"/>
          <w:sz w:val="24"/>
          <w:szCs w:val="24"/>
          <w:lang w:val="mt-MT"/>
        </w:rPr>
        <w:t xml:space="preserve">2014 (Dok.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>87</w:t>
      </w:r>
      <w:r w:rsidR="002A5A3C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mingħand l-Av. Stephen Tonna Lowell</w:t>
      </w:r>
      <w:r w:rsidR="002A5A3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kif ukoll li kienet intbagħtet </w:t>
      </w:r>
      <w:r w:rsidR="006D1BFB" w:rsidRPr="006D1BFB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 xml:space="preserve"> f’isem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il-Kumitat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lill-Av. </w:t>
      </w:r>
      <w:r w:rsidR="005F7868">
        <w:rPr>
          <w:rFonts w:ascii="Times New Roman" w:hAnsi="Times New Roman" w:cs="Times New Roman"/>
          <w:sz w:val="24"/>
          <w:szCs w:val="24"/>
          <w:lang w:val="mt-MT"/>
        </w:rPr>
        <w:lastRenderedPageBreak/>
        <w:t>Gianella deMarco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 xml:space="preserve"> datata 1</w:t>
      </w:r>
      <w:r w:rsidR="005F7868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 xml:space="preserve"> ta’ Marzu 2014 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(Dok. </w:t>
      </w:r>
      <w:r w:rsidR="006D1BFB">
        <w:rPr>
          <w:rFonts w:ascii="Times New Roman" w:hAnsi="Times New Roman" w:cs="Times New Roman"/>
          <w:sz w:val="24"/>
          <w:szCs w:val="24"/>
          <w:lang w:val="mt-MT"/>
        </w:rPr>
        <w:t>88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="000F456A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4762AE" w:rsidRPr="004762AE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 xml:space="preserve"> oħra </w:t>
      </w:r>
      <w:r w:rsidR="000F456A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lill-Av. </w:t>
      </w:r>
      <w:r w:rsidR="005F7868">
        <w:rPr>
          <w:rFonts w:ascii="Times New Roman" w:hAnsi="Times New Roman" w:cs="Times New Roman"/>
          <w:sz w:val="24"/>
          <w:szCs w:val="24"/>
          <w:lang w:val="mt-MT"/>
        </w:rPr>
        <w:t xml:space="preserve">Joseph Giglio 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>datata 1</w:t>
      </w:r>
      <w:r w:rsidR="005F7868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 xml:space="preserve"> ta’ Marzu 2014 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(Dok. </w:t>
      </w:r>
      <w:r w:rsidR="004762AE">
        <w:rPr>
          <w:rFonts w:ascii="Times New Roman" w:hAnsi="Times New Roman" w:cs="Times New Roman"/>
          <w:sz w:val="24"/>
          <w:szCs w:val="24"/>
          <w:lang w:val="mt-MT"/>
        </w:rPr>
        <w:t>89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b’risposta għal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l-punti mqajma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fil-laqgħa preċedenti</w:t>
      </w:r>
      <w:r w:rsidR="00FB755F" w:rsidRPr="00FB755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0F456A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L-Av. Stephen Tonna Lowell </w:t>
      </w:r>
      <w:r w:rsidR="009114E4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</w:t>
      </w:r>
      <w:r w:rsidR="00213503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jidher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għan-nom tal-klijent tiegħu,</w:t>
      </w:r>
      <w:r w:rsidR="00213503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23DA3">
        <w:rPr>
          <w:rFonts w:ascii="Times New Roman" w:hAnsi="Times New Roman" w:cs="Times New Roman"/>
          <w:sz w:val="24"/>
          <w:szCs w:val="24"/>
          <w:lang w:val="mt-MT"/>
        </w:rPr>
        <w:t xml:space="preserve">is-Sur Francis Portelli, </w:t>
      </w:r>
      <w:r w:rsidR="00213503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li kif kien avvżat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f’waħda mill-ittri </w:t>
      </w:r>
      <w:r w:rsidR="00213503" w:rsidRPr="00FB755F">
        <w:rPr>
          <w:rFonts w:ascii="Times New Roman" w:hAnsi="Times New Roman" w:cs="Times New Roman"/>
          <w:sz w:val="24"/>
          <w:szCs w:val="24"/>
          <w:lang w:val="mt-MT"/>
        </w:rPr>
        <w:t>msemmija aktar kmieni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13503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kien jinsab imsiefer.</w:t>
      </w:r>
      <w:r w:rsidR="009114E4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3503" w:rsidRPr="00FB755F" w:rsidRDefault="00213503" w:rsidP="00E11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L-Av. Tonna Lowell qal li wara li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l-aħħar laqgħa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kien issemma li l-Kumitat kien se jsejjaħ lis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-Sur Francis Portelli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bħal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xhud għal-l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aqgħa li kien imiss u peress li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huwa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ippatroċinja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kemm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lis-Sur Francis Po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r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telli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kif ukoll lis-Sur Anthony Cassar li kien diġà ssejjaħ sabiex jixhed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kien beda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irrediġi kawża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Kostituzzjoni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però s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b diffikultà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fis-sens li r-</w:t>
      </w:r>
      <w:r w:rsidR="00A23DA3">
        <w:rPr>
          <w:rFonts w:ascii="Times New Roman" w:hAnsi="Times New Roman" w:cs="Times New Roman"/>
          <w:i/>
          <w:sz w:val="24"/>
          <w:szCs w:val="24"/>
          <w:lang w:val="mt-MT"/>
        </w:rPr>
        <w:t>r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uling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se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impunja permezz tal-kawża 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msemmija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ma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kienx jirriferi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għall-klijent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tiegħ</w:t>
      </w:r>
      <w:r w:rsidR="000C3F91" w:rsidRPr="00FB755F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imma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irriferi speċifikatament għas-Sur Tancred Tabone.  Għalhekk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huwa talab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id-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direzzjoni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tal-Kumitat f’dan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ir-rigward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, u ċioè jekk ir-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japplikax 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>mutatis mutandis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għas-Sur Francis Portelli u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s-Sur Anthony Cassar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13503" w:rsidRPr="00FB755F" w:rsidRDefault="00213503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3503" w:rsidRPr="00FB755F" w:rsidRDefault="00213503" w:rsidP="00E11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Il-Kumitat kien sospiż fis-7:01p.m. sabiex jiddelibera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fuq il-punt imqanqal mill-Av. Tonna Lowell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920AD" w:rsidRPr="00FB755F" w:rsidRDefault="00213503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Meta l-Kumitat irriżuma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ftit tal-minuti wara, i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ċ-Chairman qal li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ġaladarba l-mertu tal-punt legali trattat mill-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Ispeaker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fir-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ruling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tiegħu 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x-xhud Tancred Tabone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identiku għall-mertu li ssolleva l-Av. Tonna Lowell għan-nom tas-Sur Francis Portelli u s-Sur Anthony Cassar, 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huwa kien qed j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issuġġerixxi li 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l-Kumitat j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inf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o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rma lill-Av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Tonna Lowell li dak li sar fil-konfront tas-Sur Tancred Tabone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>ċioè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x-xie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da tiegħu quddiem il-Kumitat ġiet sospiża sakemm tiġi deċiża l-kawża Kostituzzjonali li hu fetaħ fil-Qorti referibbilment għar-</w:t>
      </w:r>
      <w:r w:rsidR="00A920AD" w:rsidRPr="00FB755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imsemmi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, isir fil-konfront ta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x-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xhieda Cassar u Portelli ġaladarba 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ġie nfurmat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se jkunu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qe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għdin 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>jagħml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A920AD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kawża Kostituzzjonali fuq l-istess mertu li għamel is-Sur Tancred Tabone.  </w:t>
      </w:r>
    </w:p>
    <w:p w:rsidR="00213503" w:rsidRPr="00FB755F" w:rsidRDefault="00213503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7C06" w:rsidRPr="00FB755F" w:rsidRDefault="00B47C06" w:rsidP="00E11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L-Onor. Owen Bonnici qal li hu kien jaqbel kompletament ma’ dak li qal iċ-Chairman u </w:t>
      </w:r>
      <w:r w:rsidRPr="00A23DA3">
        <w:rPr>
          <w:rFonts w:ascii="Times New Roman" w:hAnsi="Times New Roman" w:cs="Times New Roman"/>
          <w:i/>
          <w:sz w:val="24"/>
          <w:szCs w:val="24"/>
          <w:lang w:val="mt-MT"/>
        </w:rPr>
        <w:t>ċioè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l-effetti tar-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ruling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ta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l-iS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peaker fil-konfront tas-Sur Tancred Tabone 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kellhom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japplikaw 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>mutatis mutandis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fil-konfront tas-Sur Francis Portelli u s-Sur Anthony Cassar.  Huwa qal ukoll li l-Kostituzzjoni tipprovdi li l-Parlament jirregola lilu nnifsu u ġaladarba kien hemm il-qbil tal-Kumitat, allura dak li kien qed jiddeċiedi kellu saħħa ta’ liġi u jorbot daqslikieku kien 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ruling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tas-Sedja.  </w:t>
      </w:r>
    </w:p>
    <w:p w:rsidR="00E11875" w:rsidRDefault="00E11875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3503" w:rsidRPr="00FB755F" w:rsidRDefault="00B47C06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Iċ-Chairman talab sabiex din id-deċiżjoni tiġi komunikata lill-Av. Tonna Lowell.</w:t>
      </w:r>
    </w:p>
    <w:p w:rsidR="00B47C06" w:rsidRPr="00FB755F" w:rsidRDefault="00B47C06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:0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p.m. ġie msejjaħ fil-Kamra 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l-Professur Joseph Falzon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sabiex jagħti t-testimonjanza tiegħu</w:t>
      </w:r>
      <w:r w:rsidR="00B47C06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u ngħata l-ġurament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B47C06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lastRenderedPageBreak/>
        <w:t>Fuq talba tal-Onor. Owen Bonnici, il-Kumitat qabel li l-Enemalta tintalab tibgħat kopja tal-minuti tal-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>laqgħat li saru tal-</w:t>
      </w:r>
      <w:r w:rsidRPr="00FB755F">
        <w:rPr>
          <w:rFonts w:ascii="Times New Roman" w:hAnsi="Times New Roman" w:cs="Times New Roman"/>
          <w:i/>
          <w:sz w:val="24"/>
          <w:szCs w:val="24"/>
          <w:lang w:val="mt-MT"/>
        </w:rPr>
        <w:t>Fuel Procurement Advisory Committee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E7DC5" w:rsidRPr="00FB755F">
        <w:rPr>
          <w:rFonts w:ascii="Times New Roman" w:hAnsi="Times New Roman" w:cs="Times New Roman"/>
          <w:sz w:val="24"/>
          <w:szCs w:val="24"/>
          <w:lang w:val="mt-MT"/>
        </w:rPr>
        <w:t>(FPAC) bejn Jannar 2005 sakemm ġie xolt l-istess kumitat.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EE7DC5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L-Onor. Owen Bonnici ssuġġerixxa li </w:t>
      </w:r>
      <w:r w:rsidR="00FB755F">
        <w:rPr>
          <w:rFonts w:ascii="Times New Roman" w:hAnsi="Times New Roman" w:cs="Times New Roman"/>
          <w:sz w:val="24"/>
          <w:szCs w:val="24"/>
          <w:lang w:val="mt-MT"/>
        </w:rPr>
        <w:t xml:space="preserve">t-testimonjanza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tal-Prof. Joseph Falzon tiġi sospiża sakemm huwa jkollu f’idejh kopja tal-minuti tal-FPAC.  Il-Kumitat qabel ma’ dan is-suġġeriment u għalhekk ix-xiehda tal-Prof. Joseph Falzon ġiet interrotta u baqgħat aġġornata.</w:t>
      </w: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Fit-8:</w:t>
      </w:r>
      <w:r w:rsidR="00EE7DC5" w:rsidRPr="00FB755F">
        <w:rPr>
          <w:rFonts w:ascii="Times New Roman" w:hAnsi="Times New Roman" w:cs="Times New Roman"/>
          <w:sz w:val="24"/>
          <w:szCs w:val="24"/>
          <w:lang w:val="mt-MT"/>
        </w:rPr>
        <w:t>07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="00EE7DC5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E11875"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</w:t>
      </w:r>
      <w:r w:rsidR="00EE7DC5" w:rsidRPr="00FB755F">
        <w:rPr>
          <w:rFonts w:ascii="Times New Roman" w:hAnsi="Times New Roman" w:cs="Times New Roman"/>
          <w:sz w:val="24"/>
          <w:szCs w:val="24"/>
          <w:lang w:val="mt-MT"/>
        </w:rPr>
        <w:t>l-Kumitat għal nhar it-Tnejn, 7 ta’ Lulju 2014 fis-6:30p.m. meta kellu jkompli jixhed il-Prof. Joseph Falzon.</w:t>
      </w:r>
    </w:p>
    <w:p w:rsidR="00EE7DC5" w:rsidRPr="00FB755F" w:rsidRDefault="00EE7DC5" w:rsidP="00E1187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5551" w:rsidRDefault="00725551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25551" w:rsidRDefault="00725551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755F" w:rsidRDefault="00FB755F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755F" w:rsidRPr="00FB755F" w:rsidRDefault="00FB755F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5551" w:rsidRDefault="00725551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25551" w:rsidRDefault="00725551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FB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9114E4" w:rsidRPr="00FB755F" w:rsidRDefault="009114E4" w:rsidP="00E1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114E4" w:rsidRPr="00FB755F" w:rsidRDefault="009114E4" w:rsidP="00E118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F71" w:rsidRPr="00FB755F" w:rsidRDefault="00147F71" w:rsidP="00E118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7F71" w:rsidRPr="00FB755F" w:rsidSect="009C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9114E4"/>
    <w:rsid w:val="000C3F91"/>
    <w:rsid w:val="000F456A"/>
    <w:rsid w:val="00147F71"/>
    <w:rsid w:val="0019461F"/>
    <w:rsid w:val="00213503"/>
    <w:rsid w:val="002A5A3C"/>
    <w:rsid w:val="0044021F"/>
    <w:rsid w:val="004762AE"/>
    <w:rsid w:val="00591AC6"/>
    <w:rsid w:val="005F7868"/>
    <w:rsid w:val="006A463F"/>
    <w:rsid w:val="006D1BFB"/>
    <w:rsid w:val="006D68BB"/>
    <w:rsid w:val="006E609A"/>
    <w:rsid w:val="00725551"/>
    <w:rsid w:val="008532C6"/>
    <w:rsid w:val="00892A7B"/>
    <w:rsid w:val="009114E4"/>
    <w:rsid w:val="0094589E"/>
    <w:rsid w:val="00A23DA3"/>
    <w:rsid w:val="00A30F47"/>
    <w:rsid w:val="00A7385A"/>
    <w:rsid w:val="00A920AD"/>
    <w:rsid w:val="00B47C06"/>
    <w:rsid w:val="00E11875"/>
    <w:rsid w:val="00E1268C"/>
    <w:rsid w:val="00EE7DC5"/>
    <w:rsid w:val="00FB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E4"/>
  </w:style>
  <w:style w:type="paragraph" w:styleId="Heading2">
    <w:name w:val="heading 2"/>
    <w:basedOn w:val="Normal"/>
    <w:next w:val="Normal"/>
    <w:link w:val="Heading2Char"/>
    <w:qFormat/>
    <w:rsid w:val="009114E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14E4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2014-09-17T08:48:00Z</dcterms:created>
  <dcterms:modified xsi:type="dcterms:W3CDTF">2014-09-17T08:48:00Z</dcterms:modified>
</cp:coreProperties>
</file>