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42" w:rsidRPr="001A618F" w:rsidRDefault="00883142" w:rsidP="00296B7F">
      <w:pPr>
        <w:jc w:val="both"/>
        <w:rPr>
          <w:b/>
          <w:sz w:val="24"/>
          <w:szCs w:val="24"/>
          <w:lang w:val="mt-MT"/>
        </w:rPr>
      </w:pPr>
      <w:r w:rsidRPr="001A618F">
        <w:rPr>
          <w:b/>
          <w:sz w:val="24"/>
          <w:szCs w:val="24"/>
          <w:lang w:val="mt-MT"/>
        </w:rPr>
        <w:t>MINUTI</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KAMRA TAD-DEPUTATI</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KUMITAT PERMANENTI GĦALL-KONSIDERAZZJONI TA' ABBOZZI TA' LIĠI AĠĠUNT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IT-TNAX-IL PARLAMENT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 xml:space="preserve">LAQGĦA NRU </w:t>
      </w:r>
      <w:r>
        <w:rPr>
          <w:b/>
          <w:sz w:val="24"/>
          <w:szCs w:val="24"/>
          <w:lang w:val="mt-MT"/>
        </w:rPr>
        <w:t>1</w:t>
      </w:r>
    </w:p>
    <w:p w:rsidR="00883142" w:rsidRPr="001A618F" w:rsidRDefault="00883142" w:rsidP="00296B7F">
      <w:pPr>
        <w:jc w:val="both"/>
        <w:rPr>
          <w:sz w:val="24"/>
          <w:szCs w:val="24"/>
          <w:lang w:val="mt-MT"/>
        </w:rPr>
      </w:pPr>
    </w:p>
    <w:p w:rsidR="00883142" w:rsidRDefault="00883142" w:rsidP="00296B7F">
      <w:pPr>
        <w:pStyle w:val="Heading2"/>
        <w:rPr>
          <w:rFonts w:ascii="Times New Roman" w:hAnsi="Times New Roman"/>
          <w:szCs w:val="24"/>
          <w:lang w:val="mt-MT"/>
        </w:rPr>
      </w:pPr>
      <w:r w:rsidRPr="001A618F">
        <w:rPr>
          <w:rFonts w:ascii="Times New Roman" w:hAnsi="Times New Roman"/>
          <w:szCs w:val="24"/>
          <w:lang w:val="mt-MT"/>
        </w:rPr>
        <w:t>L-Erbgħa, 16 ta' Diċembru 2015</w:t>
      </w:r>
    </w:p>
    <w:p w:rsidR="00883142" w:rsidRDefault="00883142" w:rsidP="00296B7F">
      <w:pPr>
        <w:jc w:val="both"/>
        <w:rPr>
          <w:lang w:val="mt-MT"/>
        </w:rPr>
      </w:pPr>
    </w:p>
    <w:p w:rsidR="00883142" w:rsidRPr="00910E14" w:rsidRDefault="00883142" w:rsidP="00296B7F">
      <w:pPr>
        <w:jc w:val="both"/>
        <w:rPr>
          <w:lang w:val="mt-MT"/>
        </w:rPr>
      </w:pPr>
      <w:r w:rsidRPr="00910E14">
        <w:rPr>
          <w:sz w:val="24"/>
          <w:szCs w:val="24"/>
          <w:lang w:val="mt-MT"/>
        </w:rPr>
        <w:t>Dan il-Kumitat</w:t>
      </w:r>
      <w:r>
        <w:rPr>
          <w:lang w:val="mt-MT"/>
        </w:rPr>
        <w:t xml:space="preserve"> </w:t>
      </w:r>
      <w:r w:rsidRPr="001A618F">
        <w:rPr>
          <w:sz w:val="24"/>
          <w:szCs w:val="24"/>
          <w:lang w:val="mt-MT"/>
        </w:rPr>
        <w:t>Permanenti għall-Konsiderazzjoni ta' Abbozzi ta' Liġi Aġġunt</w:t>
      </w:r>
      <w:r>
        <w:rPr>
          <w:sz w:val="24"/>
          <w:szCs w:val="24"/>
          <w:lang w:val="mt-MT"/>
        </w:rPr>
        <w:t xml:space="preserve"> ġie mwaqqaf skont </w:t>
      </w:r>
      <w:r w:rsidR="00E947F4">
        <w:rPr>
          <w:sz w:val="24"/>
          <w:szCs w:val="24"/>
          <w:lang w:val="mt-MT"/>
        </w:rPr>
        <w:t>ir</w:t>
      </w:r>
      <w:r w:rsidR="00AD6326">
        <w:rPr>
          <w:sz w:val="24"/>
          <w:szCs w:val="24"/>
          <w:lang w:val="mt-MT"/>
        </w:rPr>
        <w:t>-</w:t>
      </w:r>
      <w:r>
        <w:rPr>
          <w:sz w:val="24"/>
          <w:szCs w:val="24"/>
          <w:lang w:val="mt-MT"/>
        </w:rPr>
        <w:t xml:space="preserve">riżoluzzjoni </w:t>
      </w:r>
      <w:r w:rsidR="00E947F4">
        <w:rPr>
          <w:sz w:val="24"/>
          <w:szCs w:val="24"/>
          <w:lang w:val="mt-MT"/>
        </w:rPr>
        <w:t>Nru 293 tal-Kamra fis-S</w:t>
      </w:r>
      <w:r>
        <w:rPr>
          <w:sz w:val="24"/>
          <w:szCs w:val="24"/>
          <w:lang w:val="mt-MT"/>
        </w:rPr>
        <w:t xml:space="preserve">eduta </w:t>
      </w:r>
      <w:r w:rsidR="00E947F4">
        <w:rPr>
          <w:sz w:val="24"/>
          <w:szCs w:val="24"/>
          <w:lang w:val="mt-MT"/>
        </w:rPr>
        <w:t xml:space="preserve">Nru </w:t>
      </w:r>
      <w:r>
        <w:rPr>
          <w:sz w:val="24"/>
          <w:szCs w:val="24"/>
          <w:lang w:val="mt-MT"/>
        </w:rPr>
        <w:t>340 tal-15 ta’ Diċembru 2015.</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Il-Kumitat iltaqa’ fil-Parlament fis-6.40 p.m.</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L-Onor. Deborah Schembri</w:t>
      </w:r>
      <w:r>
        <w:rPr>
          <w:sz w:val="24"/>
          <w:szCs w:val="24"/>
          <w:lang w:val="mt-MT"/>
        </w:rPr>
        <w:t>, President tal-Kumitat, ippres</w:t>
      </w:r>
      <w:r w:rsidRPr="001A618F">
        <w:rPr>
          <w:sz w:val="24"/>
          <w:szCs w:val="24"/>
          <w:lang w:val="mt-MT"/>
        </w:rPr>
        <w:t>ediet.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lang w:val="mt-MT"/>
        </w:rPr>
      </w:pPr>
      <w:r w:rsidRPr="001A618F">
        <w:rPr>
          <w:b/>
          <w:sz w:val="24"/>
          <w:szCs w:val="24"/>
          <w:lang w:val="mt-MT"/>
        </w:rPr>
        <w:t>PREŻENTI</w:t>
      </w:r>
    </w:p>
    <w:p w:rsidR="00883142" w:rsidRPr="001A618F" w:rsidRDefault="00883142" w:rsidP="00296B7F">
      <w:pPr>
        <w:pStyle w:val="BodyText"/>
        <w:rPr>
          <w:rFonts w:ascii="Times New Roman" w:hAnsi="Times New Roman"/>
          <w:szCs w:val="24"/>
          <w:lang w:val="mt-MT"/>
        </w:rPr>
      </w:pPr>
    </w:p>
    <w:p w:rsidR="00883142" w:rsidRPr="001A618F" w:rsidRDefault="007D0A7C" w:rsidP="00296B7F">
      <w:pPr>
        <w:pStyle w:val="BodyText"/>
        <w:rPr>
          <w:rFonts w:ascii="Times New Roman" w:hAnsi="Times New Roman"/>
          <w:szCs w:val="24"/>
          <w:lang w:val="mt-MT"/>
        </w:rPr>
      </w:pPr>
      <w:r>
        <w:rPr>
          <w:rFonts w:ascii="Times New Roman" w:hAnsi="Times New Roman"/>
          <w:szCs w:val="24"/>
          <w:lang w:val="mt-MT"/>
        </w:rPr>
        <w:t>Il-Ministru għ</w:t>
      </w:r>
      <w:r w:rsidRPr="001A618F">
        <w:rPr>
          <w:rFonts w:ascii="Times New Roman" w:hAnsi="Times New Roman"/>
          <w:szCs w:val="24"/>
          <w:lang w:val="mt-MT"/>
        </w:rPr>
        <w:t>a</w:t>
      </w:r>
      <w:r>
        <w:rPr>
          <w:rFonts w:ascii="Times New Roman" w:hAnsi="Times New Roman"/>
          <w:szCs w:val="24"/>
          <w:lang w:val="mt-MT"/>
        </w:rPr>
        <w:t>l</w:t>
      </w:r>
      <w:r w:rsidRPr="001A618F">
        <w:rPr>
          <w:rFonts w:ascii="Times New Roman" w:hAnsi="Times New Roman"/>
          <w:szCs w:val="24"/>
          <w:lang w:val="mt-MT"/>
        </w:rPr>
        <w:t>l-Ġu</w:t>
      </w:r>
      <w:r>
        <w:rPr>
          <w:rFonts w:ascii="Times New Roman" w:hAnsi="Times New Roman"/>
          <w:szCs w:val="24"/>
          <w:lang w:val="mt-MT"/>
        </w:rPr>
        <w:t>stizzja, Kultura u Gvern Lokali</w:t>
      </w:r>
      <w:r w:rsidRPr="00766C1A">
        <w:rPr>
          <w:rFonts w:ascii="Times New Roman" w:hAnsi="Times New Roman"/>
          <w:szCs w:val="24"/>
          <w:lang w:val="mt-MT"/>
        </w:rPr>
        <w:t xml:space="preserve"> </w:t>
      </w:r>
      <w:r>
        <w:rPr>
          <w:rFonts w:ascii="Times New Roman" w:hAnsi="Times New Roman"/>
          <w:szCs w:val="24"/>
          <w:lang w:val="mt-MT"/>
        </w:rPr>
        <w:t>l-Onor. Owen Bonnici, l</w:t>
      </w:r>
      <w:r w:rsidR="00883142" w:rsidRPr="001A618F">
        <w:rPr>
          <w:rFonts w:ascii="Times New Roman" w:hAnsi="Times New Roman"/>
          <w:szCs w:val="24"/>
          <w:lang w:val="mt-MT"/>
        </w:rPr>
        <w:t>-Onor. Frederick Azzopardi</w:t>
      </w:r>
      <w:r w:rsidR="00883142">
        <w:rPr>
          <w:rFonts w:ascii="Times New Roman" w:hAnsi="Times New Roman"/>
          <w:szCs w:val="24"/>
          <w:lang w:val="mt-MT"/>
        </w:rPr>
        <w:t>,</w:t>
      </w:r>
      <w:r>
        <w:rPr>
          <w:rFonts w:ascii="Times New Roman" w:hAnsi="Times New Roman"/>
          <w:szCs w:val="24"/>
          <w:lang w:val="mt-MT"/>
        </w:rPr>
        <w:t xml:space="preserve"> l-Onor. Jason Azzopardi </w:t>
      </w:r>
      <w:r w:rsidR="00883142" w:rsidRPr="001A618F">
        <w:rPr>
          <w:rFonts w:ascii="Times New Roman" w:hAnsi="Times New Roman"/>
          <w:szCs w:val="24"/>
          <w:lang w:val="mt-MT"/>
        </w:rPr>
        <w:t xml:space="preserve">u l-Onor Carmelo Mifsud Bonnici. </w:t>
      </w:r>
    </w:p>
    <w:p w:rsidR="00883142" w:rsidRPr="001A618F" w:rsidRDefault="00883142" w:rsidP="00296B7F">
      <w:pPr>
        <w:pStyle w:val="BodyText"/>
        <w:rPr>
          <w:rFonts w:ascii="Times New Roman" w:hAnsi="Times New Roman"/>
          <w:b/>
          <w:szCs w:val="24"/>
          <w:lang w:val="mt-MT"/>
        </w:rPr>
      </w:pPr>
    </w:p>
    <w:p w:rsidR="00883142" w:rsidRPr="001A618F" w:rsidRDefault="00883142" w:rsidP="00296B7F">
      <w:pPr>
        <w:ind w:right="-49"/>
        <w:jc w:val="both"/>
        <w:rPr>
          <w:b/>
          <w:sz w:val="24"/>
          <w:szCs w:val="24"/>
          <w:lang w:val="mt-MT"/>
        </w:rPr>
      </w:pPr>
      <w:r w:rsidRPr="001A618F">
        <w:rPr>
          <w:b/>
          <w:sz w:val="24"/>
          <w:szCs w:val="24"/>
          <w:lang w:val="mt-MT"/>
        </w:rPr>
        <w:t>TALBA</w:t>
      </w:r>
    </w:p>
    <w:p w:rsidR="00883142" w:rsidRPr="001A618F" w:rsidRDefault="00883142" w:rsidP="00296B7F">
      <w:pPr>
        <w:ind w:right="-49"/>
        <w:jc w:val="both"/>
        <w:rPr>
          <w:sz w:val="24"/>
          <w:szCs w:val="24"/>
          <w:lang w:val="mt-MT"/>
        </w:rPr>
      </w:pPr>
    </w:p>
    <w:p w:rsidR="00883142" w:rsidRPr="001A618F" w:rsidRDefault="00883142" w:rsidP="00296B7F">
      <w:pPr>
        <w:ind w:right="-49"/>
        <w:jc w:val="both"/>
        <w:rPr>
          <w:sz w:val="24"/>
          <w:szCs w:val="24"/>
          <w:lang w:val="mt-MT"/>
        </w:rPr>
      </w:pPr>
      <w:r w:rsidRPr="001A618F">
        <w:rPr>
          <w:sz w:val="24"/>
          <w:szCs w:val="24"/>
          <w:lang w:val="mt-MT"/>
        </w:rPr>
        <w:t>Il-President tal-Kumitat qal</w:t>
      </w:r>
      <w:r>
        <w:rPr>
          <w:sz w:val="24"/>
          <w:szCs w:val="24"/>
          <w:lang w:val="mt-MT"/>
        </w:rPr>
        <w:t>et</w:t>
      </w:r>
      <w:r w:rsidRPr="001A618F">
        <w:rPr>
          <w:sz w:val="24"/>
          <w:szCs w:val="24"/>
          <w:lang w:val="mt-MT"/>
        </w:rPr>
        <w:t xml:space="preserve"> it-talba.  </w:t>
      </w:r>
    </w:p>
    <w:p w:rsidR="00883142" w:rsidRDefault="00883142" w:rsidP="00296B7F">
      <w:pPr>
        <w:jc w:val="both"/>
        <w:rPr>
          <w:b/>
          <w:sz w:val="24"/>
          <w:szCs w:val="24"/>
          <w:lang w:val="mt-MT"/>
        </w:rPr>
      </w:pPr>
    </w:p>
    <w:p w:rsidR="000B756E" w:rsidRPr="001A618F" w:rsidRDefault="000B756E" w:rsidP="00296B7F">
      <w:pPr>
        <w:jc w:val="both"/>
        <w:rPr>
          <w:b/>
          <w:sz w:val="24"/>
          <w:szCs w:val="24"/>
          <w:lang w:val="mt-MT"/>
        </w:rPr>
      </w:pPr>
    </w:p>
    <w:p w:rsidR="00883142" w:rsidRPr="001A618F" w:rsidRDefault="00883142" w:rsidP="00296B7F">
      <w:pPr>
        <w:jc w:val="both"/>
        <w:rPr>
          <w:b/>
          <w:caps/>
          <w:sz w:val="24"/>
          <w:szCs w:val="24"/>
          <w:lang w:val="mt-MT"/>
        </w:rPr>
      </w:pPr>
      <w:r w:rsidRPr="001A618F">
        <w:rPr>
          <w:b/>
          <w:caps/>
          <w:sz w:val="24"/>
          <w:szCs w:val="24"/>
          <w:lang w:val="mt-MT"/>
        </w:rPr>
        <w:t>Abbozz ta’ liġi LI JEMENDA DIVERSI LIĠIJIET (RIFORMA TAL-ĠUSTIZZJA) (proċedura ċivili)  -  Abbozz Nru 124</w:t>
      </w:r>
    </w:p>
    <w:p w:rsidR="00883142" w:rsidRPr="00E947F4" w:rsidRDefault="00883142" w:rsidP="00296B7F">
      <w:pPr>
        <w:ind w:right="32"/>
        <w:jc w:val="both"/>
        <w:rPr>
          <w:sz w:val="24"/>
          <w:szCs w:val="24"/>
          <w:lang w:val="mt-MT"/>
        </w:rPr>
      </w:pPr>
    </w:p>
    <w:p w:rsidR="00883142" w:rsidRPr="00E947F4" w:rsidRDefault="00883142" w:rsidP="00296B7F">
      <w:pPr>
        <w:jc w:val="both"/>
        <w:rPr>
          <w:sz w:val="24"/>
          <w:szCs w:val="24"/>
          <w:lang w:val="mt-MT"/>
        </w:rPr>
      </w:pPr>
      <w:r w:rsidRPr="00E947F4">
        <w:rPr>
          <w:sz w:val="24"/>
          <w:szCs w:val="24"/>
          <w:lang w:val="mt-MT"/>
        </w:rPr>
        <w:t>Skont riżoluzzjoni fis-Seduta Nru</w:t>
      </w:r>
      <w:r w:rsidRPr="00E947F4">
        <w:rPr>
          <w:b/>
          <w:sz w:val="24"/>
          <w:szCs w:val="24"/>
          <w:lang w:val="mt-MT"/>
        </w:rPr>
        <w:t xml:space="preserve"> </w:t>
      </w:r>
      <w:r w:rsidRPr="00E947F4">
        <w:rPr>
          <w:sz w:val="24"/>
          <w:szCs w:val="24"/>
          <w:lang w:val="mt-MT"/>
        </w:rPr>
        <w:t>322</w:t>
      </w:r>
      <w:r w:rsidRPr="00E947F4">
        <w:rPr>
          <w:b/>
          <w:sz w:val="24"/>
          <w:szCs w:val="24"/>
          <w:lang w:val="mt-MT"/>
        </w:rPr>
        <w:t xml:space="preserve"> </w:t>
      </w:r>
      <w:r w:rsidRPr="00E947F4">
        <w:rPr>
          <w:sz w:val="24"/>
          <w:szCs w:val="24"/>
          <w:lang w:val="mt-MT"/>
        </w:rPr>
        <w:t>tal-4 ta’ Novembru 2015 il-Kumitat iltaqa' biex jikkonsidra dan l-Abbozz ta' Liġi.</w:t>
      </w:r>
      <w:r w:rsidRPr="00E947F4">
        <w:rPr>
          <w:sz w:val="24"/>
          <w:szCs w:val="24"/>
          <w:lang w:val="mt-MT"/>
        </w:rPr>
        <w:cr/>
      </w:r>
    </w:p>
    <w:p w:rsidR="00883142" w:rsidRPr="001A618F" w:rsidRDefault="00883142" w:rsidP="00296B7F">
      <w:pPr>
        <w:ind w:right="32"/>
        <w:jc w:val="both"/>
        <w:rPr>
          <w:sz w:val="24"/>
          <w:szCs w:val="24"/>
          <w:lang w:val="mt-MT"/>
        </w:rPr>
      </w:pPr>
      <w:r w:rsidRPr="001A618F">
        <w:rPr>
          <w:sz w:val="24"/>
          <w:szCs w:val="24"/>
          <w:lang w:val="mt-MT"/>
        </w:rPr>
        <w:t>Bil-permess tal-Kumitat, l-Avukat Ġenerali Dr Peter Grech, l-Assis</w:t>
      </w:r>
      <w:r>
        <w:rPr>
          <w:sz w:val="24"/>
          <w:szCs w:val="24"/>
          <w:lang w:val="mt-MT"/>
        </w:rPr>
        <w:t>t</w:t>
      </w:r>
      <w:r w:rsidRPr="001A618F">
        <w:rPr>
          <w:sz w:val="24"/>
          <w:szCs w:val="24"/>
          <w:lang w:val="mt-MT"/>
        </w:rPr>
        <w:t xml:space="preserve">ent Avukat Ġenerali Dr Victoria Buttigieg u n-Nutar Prinċipali tal-Gvern Dr Keith German ġew mistiedna biex jintervjenu fil-Kumitat. </w:t>
      </w:r>
    </w:p>
    <w:p w:rsidR="00883142" w:rsidRDefault="00883142" w:rsidP="00296B7F">
      <w:pPr>
        <w:ind w:right="32"/>
        <w:jc w:val="both"/>
        <w:rPr>
          <w:sz w:val="24"/>
          <w:szCs w:val="24"/>
          <w:lang w:val="mt-MT"/>
        </w:rPr>
      </w:pPr>
    </w:p>
    <w:p w:rsidR="000B756E" w:rsidRDefault="000B756E" w:rsidP="00296B7F">
      <w:pPr>
        <w:ind w:right="32"/>
        <w:jc w:val="both"/>
        <w:rPr>
          <w:sz w:val="24"/>
          <w:szCs w:val="24"/>
          <w:lang w:val="mt-MT"/>
        </w:rPr>
      </w:pPr>
    </w:p>
    <w:p w:rsidR="000B756E" w:rsidRPr="001A618F" w:rsidRDefault="000B756E" w:rsidP="00296B7F">
      <w:pPr>
        <w:ind w:right="32"/>
        <w:jc w:val="both"/>
        <w:rPr>
          <w:sz w:val="24"/>
          <w:szCs w:val="24"/>
          <w:lang w:val="mt-MT"/>
        </w:rPr>
      </w:pPr>
    </w:p>
    <w:p w:rsidR="00883142" w:rsidRPr="001A618F" w:rsidRDefault="00883142" w:rsidP="00296B7F">
      <w:pPr>
        <w:jc w:val="both"/>
        <w:rPr>
          <w:sz w:val="24"/>
          <w:szCs w:val="24"/>
          <w:lang w:val="it-IT"/>
        </w:rPr>
      </w:pPr>
      <w:r w:rsidRPr="001A618F">
        <w:rPr>
          <w:b/>
          <w:sz w:val="24"/>
          <w:szCs w:val="24"/>
          <w:lang w:val="it-IT"/>
        </w:rPr>
        <w:t xml:space="preserve">KLAWSOLI 2 u 3 </w:t>
      </w:r>
      <w:r w:rsidRPr="001A618F">
        <w:rPr>
          <w:sz w:val="24"/>
          <w:szCs w:val="24"/>
          <w:lang w:val="it-IT"/>
        </w:rPr>
        <w:t>għaddew nem. con. u kienu ordnati jsiru parti mill-Abbozz ta’ Liġi.</w:t>
      </w:r>
    </w:p>
    <w:p w:rsidR="00883142" w:rsidRPr="001A618F" w:rsidRDefault="00883142" w:rsidP="00296B7F">
      <w:pPr>
        <w:jc w:val="both"/>
        <w:rPr>
          <w:sz w:val="24"/>
          <w:szCs w:val="24"/>
          <w:lang w:val="mt-MT"/>
        </w:rPr>
      </w:pPr>
    </w:p>
    <w:p w:rsidR="00883142" w:rsidRDefault="00883142" w:rsidP="00296B7F">
      <w:pPr>
        <w:jc w:val="both"/>
        <w:rPr>
          <w:b/>
          <w:sz w:val="24"/>
          <w:szCs w:val="24"/>
          <w:u w:val="single"/>
          <w:lang w:val="mt-MT"/>
        </w:rPr>
      </w:pPr>
    </w:p>
    <w:p w:rsidR="00883142" w:rsidRPr="001A618F" w:rsidRDefault="00883142" w:rsidP="00296B7F">
      <w:pPr>
        <w:pStyle w:val="BodyText"/>
        <w:rPr>
          <w:rFonts w:ascii="Times New Roman" w:hAnsi="Times New Roman"/>
          <w:b/>
          <w:szCs w:val="24"/>
          <w:lang w:val="mt-MT"/>
        </w:rPr>
      </w:pPr>
      <w:r w:rsidRPr="001A618F">
        <w:rPr>
          <w:rFonts w:ascii="Times New Roman" w:hAnsi="Times New Roman"/>
          <w:b/>
          <w:szCs w:val="24"/>
          <w:lang w:val="mt-MT"/>
        </w:rPr>
        <w:lastRenderedPageBreak/>
        <w:t>KLAWSOLA 4</w:t>
      </w:r>
    </w:p>
    <w:p w:rsidR="00883142" w:rsidRPr="001A618F" w:rsidRDefault="00883142" w:rsidP="00296B7F">
      <w:pPr>
        <w:jc w:val="both"/>
        <w:rPr>
          <w:sz w:val="24"/>
          <w:szCs w:val="24"/>
          <w:lang w:val="mt-MT"/>
        </w:rPr>
      </w:pPr>
    </w:p>
    <w:p w:rsidR="00883142" w:rsidRPr="001A618F" w:rsidRDefault="004370E4" w:rsidP="00296B7F">
      <w:pPr>
        <w:pStyle w:val="BodyText"/>
        <w:rPr>
          <w:rFonts w:ascii="Times New Roman" w:hAnsi="Times New Roman"/>
          <w:szCs w:val="24"/>
          <w:lang w:val="mt-MT"/>
        </w:rPr>
      </w:pPr>
      <w:r>
        <w:rPr>
          <w:rFonts w:ascii="Times New Roman" w:hAnsi="Times New Roman"/>
          <w:szCs w:val="24"/>
          <w:lang w:val="mt-MT"/>
        </w:rPr>
        <w:t>Fuq mozzjoni tal-Ministru għ</w:t>
      </w:r>
      <w:r w:rsidR="00883142" w:rsidRPr="001A618F">
        <w:rPr>
          <w:rFonts w:ascii="Times New Roman" w:hAnsi="Times New Roman"/>
          <w:szCs w:val="24"/>
          <w:lang w:val="mt-MT"/>
        </w:rPr>
        <w:t>a</w:t>
      </w:r>
      <w:r>
        <w:rPr>
          <w:rFonts w:ascii="Times New Roman" w:hAnsi="Times New Roman"/>
          <w:szCs w:val="24"/>
          <w:lang w:val="mt-MT"/>
        </w:rPr>
        <w:t>l</w:t>
      </w:r>
      <w:r w:rsidR="00883142" w:rsidRPr="001A618F">
        <w:rPr>
          <w:rFonts w:ascii="Times New Roman" w:hAnsi="Times New Roman"/>
          <w:szCs w:val="24"/>
          <w:lang w:val="mt-MT"/>
        </w:rPr>
        <w:t>l-Ġustizzja, Kultura u Gvern Lokali,</w:t>
      </w:r>
      <w:r w:rsidR="00766C1A" w:rsidRPr="00766C1A">
        <w:rPr>
          <w:rFonts w:ascii="Times New Roman" w:hAnsi="Times New Roman"/>
          <w:szCs w:val="24"/>
          <w:lang w:val="mt-MT"/>
        </w:rPr>
        <w:t xml:space="preserve"> </w:t>
      </w:r>
      <w:r w:rsidR="00766C1A">
        <w:rPr>
          <w:rFonts w:ascii="Times New Roman" w:hAnsi="Times New Roman"/>
          <w:szCs w:val="24"/>
          <w:lang w:val="mt-MT"/>
        </w:rPr>
        <w:t>l-Onor. Owen Bonnici,</w:t>
      </w:r>
      <w:r w:rsidR="00883142" w:rsidRPr="001A618F">
        <w:rPr>
          <w:rFonts w:ascii="Times New Roman" w:hAnsi="Times New Roman"/>
          <w:szCs w:val="24"/>
          <w:lang w:val="mt-MT"/>
        </w:rPr>
        <w:t xml:space="preserve"> il-Kumitat qabel li Klawsola 4 tiġi posposta.</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b/>
          <w:sz w:val="24"/>
          <w:szCs w:val="24"/>
          <w:lang w:val="it-IT"/>
        </w:rPr>
      </w:pPr>
      <w:r w:rsidRPr="001A618F">
        <w:rPr>
          <w:b/>
          <w:sz w:val="24"/>
          <w:szCs w:val="24"/>
          <w:lang w:val="it-IT"/>
        </w:rPr>
        <w:t>KLAWSOL</w:t>
      </w:r>
      <w:r w:rsidR="00766C1A">
        <w:rPr>
          <w:b/>
          <w:sz w:val="24"/>
          <w:szCs w:val="24"/>
          <w:lang w:val="it-IT"/>
        </w:rPr>
        <w:t>A</w:t>
      </w:r>
      <w:r w:rsidRPr="001A618F">
        <w:rPr>
          <w:b/>
          <w:sz w:val="24"/>
          <w:szCs w:val="24"/>
          <w:lang w:val="it-IT"/>
        </w:rPr>
        <w:t xml:space="preserve"> 5</w:t>
      </w:r>
    </w:p>
    <w:p w:rsidR="00883142" w:rsidRPr="001A618F" w:rsidRDefault="00883142" w:rsidP="00296B7F">
      <w:pPr>
        <w:jc w:val="both"/>
        <w:rPr>
          <w:sz w:val="24"/>
          <w:szCs w:val="24"/>
          <w:lang w:val="it-IT"/>
        </w:rPr>
      </w:pPr>
    </w:p>
    <w:p w:rsidR="00883142" w:rsidRPr="001A618F" w:rsidRDefault="00883142" w:rsidP="00296B7F">
      <w:pPr>
        <w:pStyle w:val="BodyText"/>
        <w:rPr>
          <w:rFonts w:ascii="Times New Roman" w:hAnsi="Times New Roman"/>
          <w:szCs w:val="24"/>
          <w:lang w:val="mt-MT"/>
        </w:rPr>
      </w:pPr>
      <w:r w:rsidRPr="001A618F">
        <w:rPr>
          <w:rFonts w:ascii="Times New Roman" w:hAnsi="Times New Roman"/>
          <w:szCs w:val="24"/>
          <w:lang w:val="mt-MT"/>
        </w:rPr>
        <w:t xml:space="preserve">Fuq mozzjoni tal-Ministru </w:t>
      </w:r>
      <w:r w:rsidR="00766C1A">
        <w:rPr>
          <w:rFonts w:ascii="Times New Roman" w:hAnsi="Times New Roman"/>
          <w:szCs w:val="24"/>
          <w:lang w:val="mt-MT"/>
        </w:rPr>
        <w:t>għal</w:t>
      </w:r>
      <w:r w:rsidRPr="001A618F">
        <w:rPr>
          <w:rFonts w:ascii="Times New Roman" w:hAnsi="Times New Roman"/>
          <w:szCs w:val="24"/>
          <w:lang w:val="mt-MT"/>
        </w:rPr>
        <w:t>l-Ġustizzja, Kultura u Gvern Lokali, il-Kumitat qabel li Klawsola 5 tiġi posposta.</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sz w:val="24"/>
          <w:szCs w:val="24"/>
          <w:lang w:val="it-IT"/>
        </w:rPr>
      </w:pPr>
      <w:r w:rsidRPr="001A618F">
        <w:rPr>
          <w:b/>
          <w:sz w:val="24"/>
          <w:szCs w:val="24"/>
          <w:lang w:val="it-IT"/>
        </w:rPr>
        <w:t xml:space="preserve">KLAWSOLI 6, 7, 8, 9 u 10 </w:t>
      </w:r>
      <w:r w:rsidRPr="001A618F">
        <w:rPr>
          <w:sz w:val="24"/>
          <w:szCs w:val="24"/>
          <w:lang w:val="it-IT"/>
        </w:rPr>
        <w:t>għaddew nem. con. u kienu ordnati jsiru parti mill-Abbozz ta’ Liġi.</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b/>
          <w:sz w:val="24"/>
          <w:szCs w:val="24"/>
          <w:lang w:val="mt-MT"/>
        </w:rPr>
      </w:pPr>
      <w:r w:rsidRPr="001A618F">
        <w:rPr>
          <w:b/>
          <w:sz w:val="24"/>
          <w:szCs w:val="24"/>
          <w:lang w:val="mt-MT"/>
        </w:rPr>
        <w:t>KLAWSOLA 11</w:t>
      </w:r>
    </w:p>
    <w:p w:rsidR="00883142" w:rsidRPr="001A618F" w:rsidRDefault="00883142" w:rsidP="00296B7F">
      <w:pPr>
        <w:jc w:val="both"/>
        <w:rPr>
          <w:b/>
          <w:sz w:val="24"/>
          <w:szCs w:val="24"/>
          <w:lang w:val="mt-MT"/>
        </w:rPr>
      </w:pPr>
    </w:p>
    <w:p w:rsidR="00883142" w:rsidRPr="001A618F" w:rsidRDefault="00766C1A" w:rsidP="00296B7F">
      <w:pPr>
        <w:pStyle w:val="BodyText"/>
        <w:rPr>
          <w:rFonts w:ascii="Times New Roman" w:hAnsi="Times New Roman"/>
          <w:szCs w:val="24"/>
          <w:lang w:val="mt-MT"/>
        </w:rPr>
      </w:pPr>
      <w:r>
        <w:rPr>
          <w:rFonts w:ascii="Times New Roman" w:hAnsi="Times New Roman"/>
          <w:szCs w:val="24"/>
          <w:lang w:val="mt-MT"/>
        </w:rPr>
        <w:t>Fuq mozzjoni tal-Ministru għ</w:t>
      </w:r>
      <w:r w:rsidR="00883142" w:rsidRPr="001A618F">
        <w:rPr>
          <w:rFonts w:ascii="Times New Roman" w:hAnsi="Times New Roman"/>
          <w:szCs w:val="24"/>
          <w:lang w:val="mt-MT"/>
        </w:rPr>
        <w:t>a</w:t>
      </w:r>
      <w:r>
        <w:rPr>
          <w:rFonts w:ascii="Times New Roman" w:hAnsi="Times New Roman"/>
          <w:szCs w:val="24"/>
          <w:lang w:val="mt-MT"/>
        </w:rPr>
        <w:t>l</w:t>
      </w:r>
      <w:r w:rsidR="00883142" w:rsidRPr="001A618F">
        <w:rPr>
          <w:rFonts w:ascii="Times New Roman" w:hAnsi="Times New Roman"/>
          <w:szCs w:val="24"/>
          <w:lang w:val="mt-MT"/>
        </w:rPr>
        <w:t>l-Ġustizzja, Kultura u Gvern Lokali, il-Kumitat qabel li Klawsola 11 tiġi posposta.</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b/>
          <w:sz w:val="24"/>
          <w:szCs w:val="24"/>
          <w:lang w:val="mt-MT"/>
        </w:rPr>
      </w:pPr>
      <w:r w:rsidRPr="001A618F">
        <w:rPr>
          <w:b/>
          <w:sz w:val="24"/>
          <w:szCs w:val="24"/>
          <w:lang w:val="mt-MT"/>
        </w:rPr>
        <w:t>KLAWSOLA 12</w:t>
      </w:r>
    </w:p>
    <w:p w:rsidR="00883142" w:rsidRPr="001A618F" w:rsidRDefault="00883142" w:rsidP="00296B7F">
      <w:pPr>
        <w:jc w:val="both"/>
        <w:rPr>
          <w:b/>
          <w:sz w:val="24"/>
          <w:szCs w:val="24"/>
          <w:lang w:val="mt-MT"/>
        </w:rPr>
      </w:pPr>
    </w:p>
    <w:p w:rsidR="00883142" w:rsidRPr="001A618F" w:rsidRDefault="00766C1A" w:rsidP="00296B7F">
      <w:pPr>
        <w:pStyle w:val="BodyText"/>
        <w:rPr>
          <w:rFonts w:ascii="Times New Roman" w:hAnsi="Times New Roman"/>
          <w:szCs w:val="24"/>
          <w:lang w:val="mt-MT"/>
        </w:rPr>
      </w:pPr>
      <w:r>
        <w:rPr>
          <w:rFonts w:ascii="Times New Roman" w:hAnsi="Times New Roman"/>
          <w:szCs w:val="24"/>
          <w:lang w:val="mt-MT"/>
        </w:rPr>
        <w:t>Fuq mozzjoni tal-Ministru għ</w:t>
      </w:r>
      <w:r w:rsidR="00883142" w:rsidRPr="001A618F">
        <w:rPr>
          <w:rFonts w:ascii="Times New Roman" w:hAnsi="Times New Roman"/>
          <w:szCs w:val="24"/>
          <w:lang w:val="mt-MT"/>
        </w:rPr>
        <w:t>a</w:t>
      </w:r>
      <w:r>
        <w:rPr>
          <w:rFonts w:ascii="Times New Roman" w:hAnsi="Times New Roman"/>
          <w:szCs w:val="24"/>
          <w:lang w:val="mt-MT"/>
        </w:rPr>
        <w:t>l</w:t>
      </w:r>
      <w:r w:rsidR="00883142" w:rsidRPr="001A618F">
        <w:rPr>
          <w:rFonts w:ascii="Times New Roman" w:hAnsi="Times New Roman"/>
          <w:szCs w:val="24"/>
          <w:lang w:val="mt-MT"/>
        </w:rPr>
        <w:t>l-Ġustizzja, Kultura u Gvern Lokali, il-Kumitat qabel li Klawsola 12 tiġi posposta.</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pStyle w:val="BodyText"/>
        <w:rPr>
          <w:rFonts w:ascii="Times New Roman" w:hAnsi="Times New Roman"/>
          <w:szCs w:val="24"/>
          <w:lang w:val="mt-MT"/>
        </w:rPr>
      </w:pPr>
    </w:p>
    <w:p w:rsidR="00883142" w:rsidRPr="001A618F" w:rsidRDefault="00883142" w:rsidP="00296B7F">
      <w:pPr>
        <w:pStyle w:val="BodyText"/>
        <w:rPr>
          <w:rFonts w:ascii="Times New Roman" w:hAnsi="Times New Roman"/>
          <w:b/>
          <w:szCs w:val="24"/>
          <w:lang w:val="mt-MT"/>
        </w:rPr>
      </w:pPr>
      <w:r w:rsidRPr="001A618F">
        <w:rPr>
          <w:rFonts w:ascii="Times New Roman" w:hAnsi="Times New Roman"/>
          <w:b/>
          <w:szCs w:val="24"/>
          <w:lang w:val="mt-MT"/>
        </w:rPr>
        <w:t xml:space="preserve">KLAWSOLA 5  </w:t>
      </w:r>
      <w:r w:rsidRPr="001A618F">
        <w:rPr>
          <w:rFonts w:ascii="Times New Roman" w:hAnsi="Times New Roman"/>
          <w:b/>
          <w:szCs w:val="24"/>
        </w:rPr>
        <w:t>(</w:t>
      </w:r>
      <w:proofErr w:type="spellStart"/>
      <w:r w:rsidRPr="001A618F">
        <w:rPr>
          <w:rFonts w:ascii="Times New Roman" w:hAnsi="Times New Roman"/>
          <w:b/>
          <w:szCs w:val="24"/>
        </w:rPr>
        <w:t>Posposta</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iktar</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kmieni</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fil-Kumitat</w:t>
      </w:r>
      <w:proofErr w:type="spellEnd"/>
      <w:r w:rsidRPr="001A618F">
        <w:rPr>
          <w:rFonts w:ascii="Times New Roman" w:hAnsi="Times New Roman"/>
          <w:b/>
          <w:szCs w:val="24"/>
        </w:rPr>
        <w:t>)</w:t>
      </w:r>
    </w:p>
    <w:p w:rsidR="00883142" w:rsidRPr="001A618F" w:rsidRDefault="00883142" w:rsidP="00296B7F">
      <w:pPr>
        <w:pStyle w:val="BodyText"/>
        <w:rPr>
          <w:rFonts w:ascii="Times New Roman" w:hAnsi="Times New Roman"/>
          <w:szCs w:val="24"/>
          <w:lang w:val="mt-MT"/>
        </w:rPr>
      </w:pPr>
    </w:p>
    <w:p w:rsidR="00883142" w:rsidRPr="001A618F" w:rsidRDefault="00EE7AB7" w:rsidP="00296B7F">
      <w:pPr>
        <w:jc w:val="both"/>
        <w:rPr>
          <w:sz w:val="24"/>
          <w:szCs w:val="24"/>
          <w:lang w:val="it-IT"/>
        </w:rPr>
      </w:pPr>
      <w:r>
        <w:rPr>
          <w:sz w:val="24"/>
          <w:szCs w:val="24"/>
          <w:lang w:val="mt-MT"/>
        </w:rPr>
        <w:t>Il-Ministru għ</w:t>
      </w:r>
      <w:r w:rsidR="00883142" w:rsidRPr="001A618F">
        <w:rPr>
          <w:sz w:val="24"/>
          <w:szCs w:val="24"/>
          <w:lang w:val="mt-MT"/>
        </w:rPr>
        <w:t>a</w:t>
      </w:r>
      <w:r>
        <w:rPr>
          <w:sz w:val="24"/>
          <w:szCs w:val="24"/>
          <w:lang w:val="mt-MT"/>
        </w:rPr>
        <w:t>l</w:t>
      </w:r>
      <w:r w:rsidR="00883142" w:rsidRPr="001A618F">
        <w:rPr>
          <w:sz w:val="24"/>
          <w:szCs w:val="24"/>
          <w:lang w:val="mt-MT"/>
        </w:rPr>
        <w:t>l-Ġustizzja, Kultura u Gvern Lokali</w:t>
      </w:r>
      <w:r>
        <w:rPr>
          <w:sz w:val="24"/>
          <w:szCs w:val="24"/>
          <w:lang w:val="it-IT"/>
        </w:rPr>
        <w:t xml:space="preserve"> ressaq din l-E</w:t>
      </w:r>
      <w:r w:rsidR="00883142" w:rsidRPr="001A618F">
        <w:rPr>
          <w:sz w:val="24"/>
          <w:szCs w:val="24"/>
          <w:lang w:val="it-IT"/>
        </w:rPr>
        <w:t>menda “A”:-</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5</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rPr>
        <w:t>Il-</w:t>
      </w:r>
      <w:proofErr w:type="spellStart"/>
      <w:r w:rsidRPr="001A618F">
        <w:rPr>
          <w:sz w:val="24"/>
          <w:szCs w:val="24"/>
        </w:rPr>
        <w:t>klaw</w:t>
      </w:r>
      <w:proofErr w:type="spellEnd"/>
      <w:r w:rsidRPr="001A618F">
        <w:rPr>
          <w:sz w:val="24"/>
          <w:szCs w:val="24"/>
          <w:lang w:val="mt-MT"/>
        </w:rPr>
        <w:t>s</w:t>
      </w:r>
      <w:proofErr w:type="spellStart"/>
      <w:r w:rsidRPr="001A618F">
        <w:rPr>
          <w:sz w:val="24"/>
          <w:szCs w:val="24"/>
        </w:rPr>
        <w:t>ola</w:t>
      </w:r>
      <w:proofErr w:type="spellEnd"/>
      <w:r w:rsidRPr="001A618F">
        <w:rPr>
          <w:sz w:val="24"/>
          <w:szCs w:val="24"/>
        </w:rPr>
        <w:t xml:space="preserve"> 5 g</w:t>
      </w:r>
      <w:r w:rsidRPr="001A618F">
        <w:rPr>
          <w:sz w:val="24"/>
          <w:szCs w:val="24"/>
          <w:lang w:val="mt-MT"/>
        </w:rPr>
        <w:t>ħ</w:t>
      </w:r>
      <w:proofErr w:type="spellStart"/>
      <w:r w:rsidRPr="001A618F">
        <w:rPr>
          <w:sz w:val="24"/>
          <w:szCs w:val="24"/>
        </w:rPr>
        <w:t>andha</w:t>
      </w:r>
      <w:proofErr w:type="spellEnd"/>
      <w:r w:rsidRPr="001A618F">
        <w:rPr>
          <w:sz w:val="24"/>
          <w:szCs w:val="24"/>
        </w:rPr>
        <w:t xml:space="preserve"> </w:t>
      </w:r>
      <w:proofErr w:type="spellStart"/>
      <w:r w:rsidRPr="001A618F">
        <w:rPr>
          <w:sz w:val="24"/>
          <w:szCs w:val="24"/>
        </w:rPr>
        <w:t>ti</w:t>
      </w:r>
      <w:proofErr w:type="spellEnd"/>
      <w:r w:rsidRPr="001A618F">
        <w:rPr>
          <w:sz w:val="24"/>
          <w:szCs w:val="24"/>
          <w:lang w:val="mt-MT"/>
        </w:rPr>
        <w:t>ġ</w:t>
      </w:r>
      <w:proofErr w:type="spellStart"/>
      <w:r w:rsidRPr="001A618F">
        <w:rPr>
          <w:sz w:val="24"/>
          <w:szCs w:val="24"/>
        </w:rPr>
        <w:t>i</w:t>
      </w:r>
      <w:proofErr w:type="spellEnd"/>
      <w:r w:rsidRPr="001A618F">
        <w:rPr>
          <w:sz w:val="24"/>
          <w:szCs w:val="24"/>
        </w:rPr>
        <w:t xml:space="preserve"> </w:t>
      </w:r>
      <w:proofErr w:type="spellStart"/>
      <w:r w:rsidRPr="001A618F">
        <w:rPr>
          <w:sz w:val="24"/>
          <w:szCs w:val="24"/>
        </w:rPr>
        <w:t>emendata</w:t>
      </w:r>
      <w:proofErr w:type="spellEnd"/>
      <w:r w:rsidRPr="001A618F">
        <w:rPr>
          <w:sz w:val="24"/>
          <w:szCs w:val="24"/>
        </w:rPr>
        <w:t xml:space="preserve"> </w:t>
      </w:r>
      <w:proofErr w:type="spellStart"/>
      <w:r w:rsidRPr="001A618F">
        <w:rPr>
          <w:sz w:val="24"/>
          <w:szCs w:val="24"/>
        </w:rPr>
        <w:t>kif</w:t>
      </w:r>
      <w:proofErr w:type="spellEnd"/>
      <w:r w:rsidRPr="001A618F">
        <w:rPr>
          <w:sz w:val="24"/>
          <w:szCs w:val="24"/>
        </w:rPr>
        <w:t xml:space="preserve"> </w:t>
      </w:r>
      <w:r w:rsidRPr="001A618F">
        <w:rPr>
          <w:sz w:val="24"/>
          <w:szCs w:val="24"/>
          <w:lang w:val="mt-MT"/>
        </w:rPr>
        <w:t>ġ</w:t>
      </w:r>
      <w:proofErr w:type="spellStart"/>
      <w:r w:rsidRPr="001A618F">
        <w:rPr>
          <w:sz w:val="24"/>
          <w:szCs w:val="24"/>
        </w:rPr>
        <w:t>ej</w:t>
      </w:r>
      <w:proofErr w:type="spellEnd"/>
      <w:r w:rsidRPr="001A618F">
        <w:rPr>
          <w:sz w:val="24"/>
          <w:szCs w:val="24"/>
        </w:rPr>
        <w:t>:</w:t>
      </w:r>
    </w:p>
    <w:p w:rsidR="00883142" w:rsidRPr="001A618F" w:rsidRDefault="00883142" w:rsidP="00296B7F">
      <w:pPr>
        <w:jc w:val="both"/>
        <w:rPr>
          <w:sz w:val="24"/>
          <w:szCs w:val="24"/>
          <w:lang w:val="mt-MT"/>
        </w:rPr>
      </w:pPr>
    </w:p>
    <w:p w:rsidR="00883142" w:rsidRPr="001A618F" w:rsidRDefault="00EE7AB7" w:rsidP="00296B7F">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lang w:val="mt-MT"/>
        </w:rPr>
        <w:t>f</w:t>
      </w:r>
      <w:proofErr w:type="spellStart"/>
      <w:r w:rsidR="00393D97">
        <w:rPr>
          <w:rFonts w:ascii="Times New Roman" w:hAnsi="Times New Roman"/>
          <w:sz w:val="24"/>
          <w:szCs w:val="24"/>
        </w:rPr>
        <w:t>il-paragrafu</w:t>
      </w:r>
      <w:proofErr w:type="spellEnd"/>
      <w:r w:rsidR="00393D97">
        <w:rPr>
          <w:rFonts w:ascii="Times New Roman" w:hAnsi="Times New Roman"/>
          <w:sz w:val="24"/>
          <w:szCs w:val="24"/>
        </w:rPr>
        <w:t xml:space="preserve"> (b) ta</w:t>
      </w:r>
      <w:r w:rsidR="00883142" w:rsidRPr="001A618F">
        <w:rPr>
          <w:rFonts w:ascii="Times New Roman" w:hAnsi="Times New Roman"/>
          <w:sz w:val="24"/>
          <w:szCs w:val="24"/>
        </w:rPr>
        <w:t>g</w:t>
      </w:r>
      <w:r w:rsidR="00883142" w:rsidRPr="001A618F">
        <w:rPr>
          <w:rFonts w:ascii="Times New Roman" w:hAnsi="Times New Roman"/>
          <w:sz w:val="24"/>
          <w:szCs w:val="24"/>
          <w:lang w:val="mt-MT"/>
        </w:rPr>
        <w:t>ħ</w:t>
      </w:r>
      <w:r w:rsidR="00393D97">
        <w:rPr>
          <w:rFonts w:ascii="Times New Roman" w:hAnsi="Times New Roman"/>
          <w:sz w:val="24"/>
          <w:szCs w:val="24"/>
          <w:lang w:val="mt-MT"/>
        </w:rPr>
        <w:t>ha</w:t>
      </w:r>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minflok</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il-kliem</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dik</w:t>
      </w:r>
      <w:proofErr w:type="spellEnd"/>
      <w:r w:rsidR="00883142" w:rsidRPr="001A618F">
        <w:rPr>
          <w:rFonts w:ascii="Times New Roman" w:hAnsi="Times New Roman"/>
          <w:sz w:val="24"/>
          <w:szCs w:val="24"/>
        </w:rPr>
        <w:t xml:space="preserve"> is-</w:t>
      </w:r>
      <w:proofErr w:type="spellStart"/>
      <w:r w:rsidR="00883142" w:rsidRPr="001A618F">
        <w:rPr>
          <w:rFonts w:ascii="Times New Roman" w:hAnsi="Times New Roman"/>
          <w:sz w:val="24"/>
          <w:szCs w:val="24"/>
        </w:rPr>
        <w:t>somma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ta</w:t>
      </w:r>
      <w:proofErr w:type="spellEnd"/>
      <w:r w:rsidR="00883142" w:rsidRPr="001A618F">
        <w:rPr>
          <w:rFonts w:ascii="Times New Roman" w:hAnsi="Times New Roman"/>
          <w:sz w:val="24"/>
          <w:szCs w:val="24"/>
        </w:rPr>
        <w:t xml:space="preserve">’ </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amsa</w:t>
      </w:r>
      <w:proofErr w:type="spellEnd"/>
      <w:r w:rsidR="00883142" w:rsidRPr="001A618F">
        <w:rPr>
          <w:rFonts w:ascii="Times New Roman" w:hAnsi="Times New Roman"/>
          <w:sz w:val="24"/>
          <w:szCs w:val="24"/>
        </w:rPr>
        <w:t xml:space="preserve"> u g</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oxrin</w:t>
      </w:r>
      <w:proofErr w:type="spellEnd"/>
      <w:r w:rsidR="00883142" w:rsidRPr="001A618F">
        <w:rPr>
          <w:rFonts w:ascii="Times New Roman" w:hAnsi="Times New Roman"/>
          <w:sz w:val="24"/>
          <w:szCs w:val="24"/>
        </w:rPr>
        <w:t xml:space="preserve"> elf euro (</w:t>
      </w:r>
      <w:r w:rsidR="00393D97">
        <w:rPr>
          <w:rFonts w:ascii="Times New Roman" w:hAnsi="Times New Roman"/>
          <w:sz w:val="24"/>
          <w:szCs w:val="24"/>
          <w:lang w:val="mt-MT"/>
        </w:rPr>
        <w:t>€</w:t>
      </w:r>
      <w:r w:rsidR="00883142" w:rsidRPr="001A618F">
        <w:rPr>
          <w:rFonts w:ascii="Times New Roman" w:hAnsi="Times New Roman"/>
          <w:sz w:val="24"/>
          <w:szCs w:val="24"/>
        </w:rPr>
        <w:t>25,000)”.</w:t>
      </w:r>
      <w:r>
        <w:rPr>
          <w:rFonts w:ascii="Times New Roman" w:hAnsi="Times New Roman"/>
          <w:sz w:val="24"/>
          <w:szCs w:val="24"/>
          <w:lang w:val="mt-MT"/>
        </w:rPr>
        <w:t>”,</w:t>
      </w:r>
      <w:r w:rsidR="00883142" w:rsidRPr="001A618F">
        <w:rPr>
          <w:rFonts w:ascii="Times New Roman" w:hAnsi="Times New Roman"/>
          <w:sz w:val="24"/>
          <w:szCs w:val="24"/>
        </w:rPr>
        <w:t xml:space="preserve"> g</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andhom</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jid</w:t>
      </w:r>
      <w:proofErr w:type="spellEnd"/>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lu</w:t>
      </w:r>
      <w:proofErr w:type="spellEnd"/>
      <w:r w:rsidR="00883142" w:rsidRPr="001A618F">
        <w:rPr>
          <w:rFonts w:ascii="Times New Roman" w:hAnsi="Times New Roman"/>
          <w:sz w:val="24"/>
          <w:szCs w:val="24"/>
        </w:rPr>
        <w:t xml:space="preserve"> l-</w:t>
      </w:r>
      <w:proofErr w:type="spellStart"/>
      <w:r w:rsidR="00883142" w:rsidRPr="001A618F">
        <w:rPr>
          <w:rFonts w:ascii="Times New Roman" w:hAnsi="Times New Roman"/>
          <w:sz w:val="24"/>
          <w:szCs w:val="24"/>
        </w:rPr>
        <w:t>kliem</w:t>
      </w:r>
      <w:proofErr w:type="spellEnd"/>
      <w:r>
        <w:rPr>
          <w:rFonts w:ascii="Times New Roman" w:hAnsi="Times New Roman"/>
          <w:sz w:val="24"/>
          <w:szCs w:val="24"/>
          <w:lang w:val="mt-MT"/>
        </w:rPr>
        <w:t xml:space="preserve"> </w:t>
      </w:r>
      <w:r w:rsidR="00883142" w:rsidRPr="001A618F">
        <w:rPr>
          <w:rFonts w:ascii="Times New Roman" w:hAnsi="Times New Roman"/>
          <w:sz w:val="24"/>
          <w:szCs w:val="24"/>
        </w:rPr>
        <w:t>“</w:t>
      </w:r>
      <w:proofErr w:type="spellStart"/>
      <w:r w:rsidR="00883142" w:rsidRPr="001A618F">
        <w:rPr>
          <w:rFonts w:ascii="Times New Roman" w:hAnsi="Times New Roman"/>
          <w:sz w:val="24"/>
          <w:szCs w:val="24"/>
        </w:rPr>
        <w:t>dik</w:t>
      </w:r>
      <w:proofErr w:type="spellEnd"/>
      <w:r w:rsidR="00883142" w:rsidRPr="001A618F">
        <w:rPr>
          <w:rFonts w:ascii="Times New Roman" w:hAnsi="Times New Roman"/>
          <w:sz w:val="24"/>
          <w:szCs w:val="24"/>
        </w:rPr>
        <w:t xml:space="preserve"> is-</w:t>
      </w:r>
      <w:proofErr w:type="spellStart"/>
      <w:r w:rsidR="00883142" w:rsidRPr="001A618F">
        <w:rPr>
          <w:rFonts w:ascii="Times New Roman" w:hAnsi="Times New Roman"/>
          <w:sz w:val="24"/>
          <w:szCs w:val="24"/>
        </w:rPr>
        <w:t>somma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ta</w:t>
      </w:r>
      <w:proofErr w:type="spellEnd"/>
      <w:r w:rsidR="00883142" w:rsidRPr="001A618F">
        <w:rPr>
          <w:rFonts w:ascii="Times New Roman" w:hAnsi="Times New Roman"/>
          <w:sz w:val="24"/>
          <w:szCs w:val="24"/>
        </w:rPr>
        <w:t xml:space="preserve">’ </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amsa</w:t>
      </w:r>
      <w:proofErr w:type="spellEnd"/>
      <w:r w:rsidR="00883142" w:rsidRPr="001A618F">
        <w:rPr>
          <w:rFonts w:ascii="Times New Roman" w:hAnsi="Times New Roman"/>
          <w:sz w:val="24"/>
          <w:szCs w:val="24"/>
        </w:rPr>
        <w:t xml:space="preserve"> u g</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oxrin</w:t>
      </w:r>
      <w:proofErr w:type="spellEnd"/>
      <w:r w:rsidR="00883142" w:rsidRPr="001A618F">
        <w:rPr>
          <w:rFonts w:ascii="Times New Roman" w:hAnsi="Times New Roman"/>
          <w:sz w:val="24"/>
          <w:szCs w:val="24"/>
        </w:rPr>
        <w:t xml:space="preserve"> elf euro (</w:t>
      </w:r>
      <w:r w:rsidR="0013173C">
        <w:rPr>
          <w:rFonts w:ascii="Times New Roman" w:hAnsi="Times New Roman"/>
          <w:sz w:val="24"/>
          <w:szCs w:val="24"/>
          <w:lang w:val="mt-MT"/>
        </w:rPr>
        <w:t>€</w:t>
      </w:r>
      <w:r w:rsidR="00883142" w:rsidRPr="001A618F">
        <w:rPr>
          <w:rFonts w:ascii="Times New Roman" w:hAnsi="Times New Roman"/>
          <w:sz w:val="24"/>
          <w:szCs w:val="24"/>
        </w:rPr>
        <w:t>25,000)”; u”; u</w:t>
      </w:r>
    </w:p>
    <w:p w:rsidR="00883142" w:rsidRPr="001A618F" w:rsidRDefault="00883142" w:rsidP="00296B7F">
      <w:pPr>
        <w:pStyle w:val="ListParagraph"/>
        <w:spacing w:after="0" w:line="240" w:lineRule="auto"/>
        <w:jc w:val="both"/>
        <w:rPr>
          <w:rFonts w:ascii="Times New Roman" w:hAnsi="Times New Roman"/>
          <w:sz w:val="24"/>
          <w:szCs w:val="24"/>
        </w:rPr>
      </w:pPr>
    </w:p>
    <w:p w:rsidR="00883142" w:rsidRPr="001A618F" w:rsidRDefault="00EE7AB7" w:rsidP="00296B7F">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lang w:val="mt-MT"/>
        </w:rPr>
        <w:t>m</w:t>
      </w:r>
      <w:proofErr w:type="spellStart"/>
      <w:r w:rsidR="00883142" w:rsidRPr="001A618F">
        <w:rPr>
          <w:rFonts w:ascii="Times New Roman" w:hAnsi="Times New Roman"/>
          <w:sz w:val="24"/>
          <w:szCs w:val="24"/>
        </w:rPr>
        <w:t>innufih</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wara</w:t>
      </w:r>
      <w:proofErr w:type="spellEnd"/>
      <w:r w:rsidR="00883142" w:rsidRPr="001A618F">
        <w:rPr>
          <w:rFonts w:ascii="Times New Roman" w:hAnsi="Times New Roman"/>
          <w:sz w:val="24"/>
          <w:szCs w:val="24"/>
        </w:rPr>
        <w:t xml:space="preserve"> l-</w:t>
      </w:r>
      <w:proofErr w:type="spellStart"/>
      <w:r w:rsidR="00883142" w:rsidRPr="001A618F">
        <w:rPr>
          <w:rFonts w:ascii="Times New Roman" w:hAnsi="Times New Roman"/>
          <w:sz w:val="24"/>
          <w:szCs w:val="24"/>
        </w:rPr>
        <w:t>paragrafu</w:t>
      </w:r>
      <w:proofErr w:type="spellEnd"/>
      <w:r w:rsidR="00883142" w:rsidRPr="001A618F">
        <w:rPr>
          <w:rFonts w:ascii="Times New Roman" w:hAnsi="Times New Roman"/>
          <w:sz w:val="24"/>
          <w:szCs w:val="24"/>
        </w:rPr>
        <w:t xml:space="preserve"> (b) </w:t>
      </w:r>
      <w:proofErr w:type="spellStart"/>
      <w:r w:rsidR="00883142" w:rsidRPr="001A618F">
        <w:rPr>
          <w:rFonts w:ascii="Times New Roman" w:hAnsi="Times New Roman"/>
          <w:sz w:val="24"/>
          <w:szCs w:val="24"/>
        </w:rPr>
        <w:t>kif</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emendat</w:t>
      </w:r>
      <w:proofErr w:type="spellEnd"/>
      <w:r w:rsidR="00883142" w:rsidRPr="001A618F">
        <w:rPr>
          <w:rFonts w:ascii="Times New Roman" w:hAnsi="Times New Roman"/>
          <w:sz w:val="24"/>
          <w:szCs w:val="24"/>
        </w:rPr>
        <w:t xml:space="preserve"> g</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andu</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jid</w:t>
      </w:r>
      <w:proofErr w:type="spellEnd"/>
      <w:r w:rsidR="00883142" w:rsidRPr="001A618F">
        <w:rPr>
          <w:rFonts w:ascii="Times New Roman" w:hAnsi="Times New Roman"/>
          <w:sz w:val="24"/>
          <w:szCs w:val="24"/>
          <w:lang w:val="mt-MT"/>
        </w:rPr>
        <w:t>ħ</w:t>
      </w:r>
      <w:proofErr w:type="spellStart"/>
      <w:r w:rsidR="0013173C">
        <w:rPr>
          <w:rFonts w:ascii="Times New Roman" w:hAnsi="Times New Roman"/>
          <w:sz w:val="24"/>
          <w:szCs w:val="24"/>
        </w:rPr>
        <w:t>ol</w:t>
      </w:r>
      <w:proofErr w:type="spellEnd"/>
      <w:r w:rsidR="0013173C">
        <w:rPr>
          <w:rFonts w:ascii="Times New Roman" w:hAnsi="Times New Roman"/>
          <w:sz w:val="24"/>
          <w:szCs w:val="24"/>
        </w:rPr>
        <w:t xml:space="preserve"> </w:t>
      </w:r>
      <w:proofErr w:type="spellStart"/>
      <w:r w:rsidR="0013173C">
        <w:rPr>
          <w:rFonts w:ascii="Times New Roman" w:hAnsi="Times New Roman"/>
          <w:sz w:val="24"/>
          <w:szCs w:val="24"/>
        </w:rPr>
        <w:t>il-paragrafu</w:t>
      </w:r>
      <w:proofErr w:type="spellEnd"/>
      <w:r w:rsidR="0013173C">
        <w:rPr>
          <w:rFonts w:ascii="Times New Roman" w:hAnsi="Times New Roman"/>
          <w:sz w:val="24"/>
          <w:szCs w:val="24"/>
        </w:rPr>
        <w:t xml:space="preserve"> (</w:t>
      </w:r>
      <w:r w:rsidR="0013173C">
        <w:rPr>
          <w:rFonts w:ascii="Times New Roman" w:hAnsi="Times New Roman"/>
          <w:sz w:val="24"/>
          <w:szCs w:val="24"/>
          <w:lang w:val="mt-MT"/>
        </w:rPr>
        <w:t>ċ</w:t>
      </w:r>
      <w:r w:rsidR="00883142" w:rsidRPr="001A618F">
        <w:rPr>
          <w:rFonts w:ascii="Times New Roman" w:hAnsi="Times New Roman"/>
          <w:sz w:val="24"/>
          <w:szCs w:val="24"/>
        </w:rPr>
        <w:t xml:space="preserve">) </w:t>
      </w:r>
      <w:r w:rsidR="00883142" w:rsidRPr="001A618F">
        <w:rPr>
          <w:rFonts w:ascii="Times New Roman" w:hAnsi="Times New Roman"/>
          <w:sz w:val="24"/>
          <w:szCs w:val="24"/>
          <w:lang w:val="mt-MT"/>
        </w:rPr>
        <w:t>ġ</w:t>
      </w:r>
      <w:r w:rsidR="00883142" w:rsidRPr="001A618F">
        <w:rPr>
          <w:rFonts w:ascii="Times New Roman" w:hAnsi="Times New Roman"/>
          <w:sz w:val="24"/>
          <w:szCs w:val="24"/>
        </w:rPr>
        <w:t xml:space="preserve">did </w:t>
      </w:r>
      <w:proofErr w:type="spellStart"/>
      <w:r w:rsidR="00883142" w:rsidRPr="001A618F">
        <w:rPr>
          <w:rFonts w:ascii="Times New Roman" w:hAnsi="Times New Roman"/>
          <w:sz w:val="24"/>
          <w:szCs w:val="24"/>
        </w:rPr>
        <w:t>kif</w:t>
      </w:r>
      <w:proofErr w:type="spellEnd"/>
      <w:r w:rsidR="00883142" w:rsidRPr="001A618F">
        <w:rPr>
          <w:rFonts w:ascii="Times New Roman" w:hAnsi="Times New Roman"/>
          <w:sz w:val="24"/>
          <w:szCs w:val="24"/>
        </w:rPr>
        <w:t xml:space="preserve"> </w:t>
      </w:r>
      <w:r w:rsidR="00883142" w:rsidRPr="001A618F">
        <w:rPr>
          <w:rFonts w:ascii="Times New Roman" w:hAnsi="Times New Roman"/>
          <w:sz w:val="24"/>
          <w:szCs w:val="24"/>
          <w:lang w:val="mt-MT"/>
        </w:rPr>
        <w:t>ġ</w:t>
      </w:r>
      <w:proofErr w:type="spellStart"/>
      <w:r w:rsidR="00883142" w:rsidRPr="001A618F">
        <w:rPr>
          <w:rFonts w:ascii="Times New Roman" w:hAnsi="Times New Roman"/>
          <w:sz w:val="24"/>
          <w:szCs w:val="24"/>
        </w:rPr>
        <w:t>ej</w:t>
      </w:r>
      <w:proofErr w:type="spellEnd"/>
      <w:r w:rsidR="00883142" w:rsidRPr="001A618F">
        <w:rPr>
          <w:rFonts w:ascii="Times New Roman" w:hAnsi="Times New Roman"/>
          <w:sz w:val="24"/>
          <w:szCs w:val="24"/>
        </w:rPr>
        <w:t>:</w:t>
      </w:r>
    </w:p>
    <w:p w:rsidR="00883142" w:rsidRPr="001A618F" w:rsidRDefault="00883142" w:rsidP="00296B7F">
      <w:pPr>
        <w:pStyle w:val="ListParagraph"/>
        <w:spacing w:after="0" w:line="240" w:lineRule="auto"/>
        <w:jc w:val="both"/>
        <w:rPr>
          <w:rFonts w:ascii="Times New Roman" w:hAnsi="Times New Roman"/>
          <w:sz w:val="24"/>
          <w:szCs w:val="24"/>
        </w:rPr>
      </w:pPr>
    </w:p>
    <w:p w:rsidR="00883142" w:rsidRPr="001A618F" w:rsidRDefault="00883142" w:rsidP="00296B7F">
      <w:pPr>
        <w:pStyle w:val="ListParagraph"/>
        <w:spacing w:after="0" w:line="240" w:lineRule="auto"/>
        <w:jc w:val="both"/>
        <w:rPr>
          <w:rFonts w:ascii="Times New Roman" w:hAnsi="Times New Roman"/>
          <w:sz w:val="24"/>
          <w:szCs w:val="24"/>
        </w:rPr>
      </w:pPr>
      <w:r w:rsidRPr="001A618F">
        <w:rPr>
          <w:rFonts w:ascii="Times New Roman" w:hAnsi="Times New Roman"/>
          <w:sz w:val="24"/>
          <w:szCs w:val="24"/>
        </w:rPr>
        <w:t>“(</w:t>
      </w:r>
      <w:proofErr w:type="gramStart"/>
      <w:r w:rsidR="0013173C">
        <w:rPr>
          <w:rFonts w:ascii="Times New Roman" w:hAnsi="Times New Roman"/>
          <w:sz w:val="24"/>
          <w:szCs w:val="24"/>
          <w:lang w:val="mt-MT"/>
        </w:rPr>
        <w:t>ċ</w:t>
      </w:r>
      <w:proofErr w:type="gramEnd"/>
      <w:r w:rsidR="00EE7AB7">
        <w:rPr>
          <w:rFonts w:ascii="Times New Roman" w:hAnsi="Times New Roman"/>
          <w:sz w:val="24"/>
          <w:szCs w:val="24"/>
        </w:rPr>
        <w:t xml:space="preserve">) </w:t>
      </w:r>
      <w:r w:rsidR="00EE7AB7">
        <w:rPr>
          <w:rFonts w:ascii="Times New Roman" w:hAnsi="Times New Roman"/>
          <w:sz w:val="24"/>
          <w:szCs w:val="24"/>
          <w:lang w:val="mt-MT"/>
        </w:rPr>
        <w:t>m</w:t>
      </w:r>
      <w:proofErr w:type="spellStart"/>
      <w:r w:rsidRPr="001A618F">
        <w:rPr>
          <w:rFonts w:ascii="Times New Roman" w:hAnsi="Times New Roman"/>
          <w:sz w:val="24"/>
          <w:szCs w:val="24"/>
        </w:rPr>
        <w:t>innufih</w:t>
      </w:r>
      <w:proofErr w:type="spellEnd"/>
      <w:r w:rsidRPr="001A618F">
        <w:rPr>
          <w:rFonts w:ascii="Times New Roman" w:hAnsi="Times New Roman"/>
          <w:sz w:val="24"/>
          <w:szCs w:val="24"/>
        </w:rPr>
        <w:t xml:space="preserve"> </w:t>
      </w:r>
      <w:proofErr w:type="spellStart"/>
      <w:r w:rsidRPr="001A618F">
        <w:rPr>
          <w:rFonts w:ascii="Times New Roman" w:hAnsi="Times New Roman"/>
          <w:sz w:val="24"/>
          <w:szCs w:val="24"/>
        </w:rPr>
        <w:t>wara</w:t>
      </w:r>
      <w:proofErr w:type="spellEnd"/>
      <w:r w:rsidRPr="001A618F">
        <w:rPr>
          <w:rFonts w:ascii="Times New Roman" w:hAnsi="Times New Roman"/>
          <w:sz w:val="24"/>
          <w:szCs w:val="24"/>
        </w:rPr>
        <w:t xml:space="preserve"> s-</w:t>
      </w:r>
      <w:proofErr w:type="spellStart"/>
      <w:r w:rsidRPr="001A618F">
        <w:rPr>
          <w:rFonts w:ascii="Times New Roman" w:hAnsi="Times New Roman"/>
          <w:sz w:val="24"/>
          <w:szCs w:val="24"/>
        </w:rPr>
        <w:t>subartik</w:t>
      </w:r>
      <w:proofErr w:type="spellEnd"/>
      <w:r w:rsidR="00EE7AB7">
        <w:rPr>
          <w:rFonts w:ascii="Times New Roman" w:hAnsi="Times New Roman"/>
          <w:sz w:val="24"/>
          <w:szCs w:val="24"/>
          <w:lang w:val="mt-MT"/>
        </w:rPr>
        <w:t>o</w:t>
      </w:r>
      <w:proofErr w:type="spellStart"/>
      <w:r w:rsidRPr="001A618F">
        <w:rPr>
          <w:rFonts w:ascii="Times New Roman" w:hAnsi="Times New Roman"/>
          <w:sz w:val="24"/>
          <w:szCs w:val="24"/>
        </w:rPr>
        <w:t>lu</w:t>
      </w:r>
      <w:proofErr w:type="spellEnd"/>
      <w:r w:rsidRPr="001A618F">
        <w:rPr>
          <w:rFonts w:ascii="Times New Roman" w:hAnsi="Times New Roman"/>
          <w:sz w:val="24"/>
          <w:szCs w:val="24"/>
        </w:rPr>
        <w:t xml:space="preserve"> (6) </w:t>
      </w:r>
      <w:proofErr w:type="spellStart"/>
      <w:r w:rsidRPr="001A618F">
        <w:rPr>
          <w:rFonts w:ascii="Times New Roman" w:hAnsi="Times New Roman"/>
          <w:sz w:val="24"/>
          <w:szCs w:val="24"/>
        </w:rPr>
        <w:t>tal-artikolu</w:t>
      </w:r>
      <w:proofErr w:type="spellEnd"/>
      <w:r w:rsidRPr="001A618F">
        <w:rPr>
          <w:rFonts w:ascii="Times New Roman" w:hAnsi="Times New Roman"/>
          <w:sz w:val="24"/>
          <w:szCs w:val="24"/>
        </w:rPr>
        <w:t xml:space="preserve"> </w:t>
      </w:r>
      <w:proofErr w:type="spellStart"/>
      <w:r w:rsidRPr="001A618F">
        <w:rPr>
          <w:rFonts w:ascii="Times New Roman" w:hAnsi="Times New Roman"/>
          <w:sz w:val="24"/>
          <w:szCs w:val="24"/>
        </w:rPr>
        <w:t>166A</w:t>
      </w:r>
      <w:proofErr w:type="spellEnd"/>
      <w:r w:rsidRPr="001A618F">
        <w:rPr>
          <w:rFonts w:ascii="Times New Roman" w:hAnsi="Times New Roman"/>
          <w:sz w:val="24"/>
          <w:szCs w:val="24"/>
        </w:rPr>
        <w:t xml:space="preserve"> </w:t>
      </w:r>
      <w:proofErr w:type="spellStart"/>
      <w:r w:rsidRPr="001A618F">
        <w:rPr>
          <w:rFonts w:ascii="Times New Roman" w:hAnsi="Times New Roman"/>
          <w:sz w:val="24"/>
          <w:szCs w:val="24"/>
        </w:rPr>
        <w:t>tal-Kodi</w:t>
      </w:r>
      <w:proofErr w:type="spellEnd"/>
      <w:r w:rsidRPr="001A618F">
        <w:rPr>
          <w:rFonts w:ascii="Times New Roman" w:hAnsi="Times New Roman"/>
          <w:sz w:val="24"/>
          <w:szCs w:val="24"/>
          <w:lang w:val="mt-MT"/>
        </w:rPr>
        <w:t>ċ</w:t>
      </w:r>
      <w:proofErr w:type="spellStart"/>
      <w:r w:rsidRPr="001A618F">
        <w:rPr>
          <w:rFonts w:ascii="Times New Roman" w:hAnsi="Times New Roman"/>
          <w:sz w:val="24"/>
          <w:szCs w:val="24"/>
        </w:rPr>
        <w:t>i</w:t>
      </w:r>
      <w:proofErr w:type="spellEnd"/>
      <w:r w:rsidRPr="001A618F">
        <w:rPr>
          <w:rFonts w:ascii="Times New Roman" w:hAnsi="Times New Roman"/>
          <w:sz w:val="24"/>
          <w:szCs w:val="24"/>
        </w:rPr>
        <w:t>, g</w:t>
      </w:r>
      <w:r w:rsidRPr="001A618F">
        <w:rPr>
          <w:rFonts w:ascii="Times New Roman" w:hAnsi="Times New Roman"/>
          <w:sz w:val="24"/>
          <w:szCs w:val="24"/>
          <w:lang w:val="mt-MT"/>
        </w:rPr>
        <w:t>ħ</w:t>
      </w:r>
      <w:proofErr w:type="spellStart"/>
      <w:r w:rsidRPr="001A618F">
        <w:rPr>
          <w:rFonts w:ascii="Times New Roman" w:hAnsi="Times New Roman"/>
          <w:sz w:val="24"/>
          <w:szCs w:val="24"/>
        </w:rPr>
        <w:t>andu</w:t>
      </w:r>
      <w:proofErr w:type="spellEnd"/>
      <w:r w:rsidRPr="001A618F">
        <w:rPr>
          <w:rFonts w:ascii="Times New Roman" w:hAnsi="Times New Roman"/>
          <w:sz w:val="24"/>
          <w:szCs w:val="24"/>
        </w:rPr>
        <w:t xml:space="preserve"> </w:t>
      </w:r>
      <w:proofErr w:type="spellStart"/>
      <w:r w:rsidRPr="001A618F">
        <w:rPr>
          <w:rFonts w:ascii="Times New Roman" w:hAnsi="Times New Roman"/>
          <w:sz w:val="24"/>
          <w:szCs w:val="24"/>
        </w:rPr>
        <w:t>jidda</w:t>
      </w:r>
      <w:proofErr w:type="spellEnd"/>
      <w:r w:rsidRPr="001A618F">
        <w:rPr>
          <w:rFonts w:ascii="Times New Roman" w:hAnsi="Times New Roman"/>
          <w:sz w:val="24"/>
          <w:szCs w:val="24"/>
          <w:lang w:val="mt-MT"/>
        </w:rPr>
        <w:t>ħħ</w:t>
      </w:r>
      <w:r w:rsidRPr="001A618F">
        <w:rPr>
          <w:rFonts w:ascii="Times New Roman" w:hAnsi="Times New Roman"/>
          <w:sz w:val="24"/>
          <w:szCs w:val="24"/>
        </w:rPr>
        <w:t>al is-</w:t>
      </w:r>
      <w:proofErr w:type="spellStart"/>
      <w:r w:rsidRPr="001A618F">
        <w:rPr>
          <w:rFonts w:ascii="Times New Roman" w:hAnsi="Times New Roman"/>
          <w:sz w:val="24"/>
          <w:szCs w:val="24"/>
        </w:rPr>
        <w:t>subartikolu</w:t>
      </w:r>
      <w:proofErr w:type="spellEnd"/>
      <w:r w:rsidRPr="001A618F">
        <w:rPr>
          <w:rFonts w:ascii="Times New Roman" w:hAnsi="Times New Roman"/>
          <w:sz w:val="24"/>
          <w:szCs w:val="24"/>
        </w:rPr>
        <w:t xml:space="preserve"> (7) </w:t>
      </w:r>
      <w:proofErr w:type="spellStart"/>
      <w:r w:rsidRPr="001A618F">
        <w:rPr>
          <w:rFonts w:ascii="Times New Roman" w:hAnsi="Times New Roman"/>
          <w:sz w:val="24"/>
          <w:szCs w:val="24"/>
        </w:rPr>
        <w:t>kif</w:t>
      </w:r>
      <w:proofErr w:type="spellEnd"/>
      <w:r w:rsidRPr="001A618F">
        <w:rPr>
          <w:rFonts w:ascii="Times New Roman" w:hAnsi="Times New Roman"/>
          <w:sz w:val="24"/>
          <w:szCs w:val="24"/>
        </w:rPr>
        <w:t xml:space="preserve"> </w:t>
      </w:r>
      <w:r w:rsidRPr="001A618F">
        <w:rPr>
          <w:rFonts w:ascii="Times New Roman" w:hAnsi="Times New Roman"/>
          <w:sz w:val="24"/>
          <w:szCs w:val="24"/>
          <w:lang w:val="mt-MT"/>
        </w:rPr>
        <w:t>ġ</w:t>
      </w:r>
      <w:proofErr w:type="spellStart"/>
      <w:r w:rsidRPr="001A618F">
        <w:rPr>
          <w:rFonts w:ascii="Times New Roman" w:hAnsi="Times New Roman"/>
          <w:sz w:val="24"/>
          <w:szCs w:val="24"/>
        </w:rPr>
        <w:t>ej</w:t>
      </w:r>
      <w:proofErr w:type="spellEnd"/>
      <w:r w:rsidRPr="001A618F">
        <w:rPr>
          <w:rFonts w:ascii="Times New Roman" w:hAnsi="Times New Roman"/>
          <w:sz w:val="24"/>
          <w:szCs w:val="24"/>
        </w:rPr>
        <w:t>:</w:t>
      </w:r>
    </w:p>
    <w:p w:rsidR="00883142" w:rsidRPr="001A618F" w:rsidRDefault="00883142" w:rsidP="00296B7F">
      <w:pPr>
        <w:pStyle w:val="ListParagraph"/>
        <w:spacing w:after="0" w:line="240" w:lineRule="auto"/>
        <w:jc w:val="both"/>
        <w:rPr>
          <w:rFonts w:ascii="Times New Roman" w:hAnsi="Times New Roman"/>
          <w:sz w:val="24"/>
          <w:szCs w:val="24"/>
        </w:rPr>
      </w:pPr>
    </w:p>
    <w:p w:rsidR="00883142" w:rsidRPr="0013173C" w:rsidRDefault="00EE7AB7" w:rsidP="00296B7F">
      <w:pPr>
        <w:pStyle w:val="ListParagraph"/>
        <w:spacing w:after="0" w:line="240" w:lineRule="auto"/>
        <w:jc w:val="both"/>
        <w:rPr>
          <w:rFonts w:ascii="Times New Roman" w:hAnsi="Times New Roman"/>
          <w:sz w:val="24"/>
          <w:szCs w:val="24"/>
          <w:lang w:val="mt-MT"/>
        </w:rPr>
      </w:pPr>
      <w:r>
        <w:rPr>
          <w:rFonts w:ascii="Times New Roman" w:hAnsi="Times New Roman"/>
          <w:sz w:val="24"/>
          <w:szCs w:val="24"/>
        </w:rPr>
        <w:t xml:space="preserve">“(7) </w:t>
      </w:r>
      <w:proofErr w:type="spellStart"/>
      <w:r>
        <w:rPr>
          <w:rFonts w:ascii="Times New Roman" w:hAnsi="Times New Roman"/>
          <w:sz w:val="24"/>
          <w:szCs w:val="24"/>
        </w:rPr>
        <w:t>Minkejja</w:t>
      </w:r>
      <w:proofErr w:type="spellEnd"/>
      <w:r>
        <w:rPr>
          <w:rFonts w:ascii="Times New Roman" w:hAnsi="Times New Roman"/>
          <w:sz w:val="24"/>
          <w:szCs w:val="24"/>
        </w:rPr>
        <w:t xml:space="preserve"> d-</w:t>
      </w:r>
      <w:proofErr w:type="spellStart"/>
      <w:r>
        <w:rPr>
          <w:rFonts w:ascii="Times New Roman" w:hAnsi="Times New Roman"/>
          <w:sz w:val="24"/>
          <w:szCs w:val="24"/>
        </w:rPr>
        <w:t>dispo</w:t>
      </w:r>
      <w:proofErr w:type="spellEnd"/>
      <w:r>
        <w:rPr>
          <w:rFonts w:ascii="Times New Roman" w:hAnsi="Times New Roman"/>
          <w:sz w:val="24"/>
          <w:szCs w:val="24"/>
          <w:lang w:val="mt-MT"/>
        </w:rPr>
        <w:t>ż</w:t>
      </w:r>
      <w:proofErr w:type="spellStart"/>
      <w:r w:rsidR="00883142" w:rsidRPr="001A618F">
        <w:rPr>
          <w:rFonts w:ascii="Times New Roman" w:hAnsi="Times New Roman"/>
          <w:sz w:val="24"/>
          <w:szCs w:val="24"/>
        </w:rPr>
        <w:t>izzjonijiet</w:t>
      </w:r>
      <w:proofErr w:type="spellEnd"/>
      <w:r w:rsidR="00883142" w:rsidRPr="001A618F">
        <w:rPr>
          <w:rFonts w:ascii="Times New Roman" w:hAnsi="Times New Roman"/>
          <w:sz w:val="24"/>
          <w:szCs w:val="24"/>
        </w:rPr>
        <w:t xml:space="preserve"> l-o</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ra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dan</w:t>
      </w:r>
      <w:proofErr w:type="spellEnd"/>
      <w:r w:rsidR="00883142" w:rsidRPr="001A618F">
        <w:rPr>
          <w:rFonts w:ascii="Times New Roman" w:hAnsi="Times New Roman"/>
          <w:sz w:val="24"/>
          <w:szCs w:val="24"/>
        </w:rPr>
        <w:t xml:space="preserve"> l-</w:t>
      </w:r>
      <w:proofErr w:type="spellStart"/>
      <w:r w:rsidR="00883142" w:rsidRPr="001A618F">
        <w:rPr>
          <w:rFonts w:ascii="Times New Roman" w:hAnsi="Times New Roman"/>
          <w:sz w:val="24"/>
          <w:szCs w:val="24"/>
        </w:rPr>
        <w:t>artikolu</w:t>
      </w:r>
      <w:proofErr w:type="spellEnd"/>
      <w:r w:rsidR="00883142" w:rsidRPr="001A618F">
        <w:rPr>
          <w:rFonts w:ascii="Times New Roman" w:hAnsi="Times New Roman"/>
          <w:sz w:val="24"/>
          <w:szCs w:val="24"/>
        </w:rPr>
        <w:t xml:space="preserve">, meta </w:t>
      </w:r>
      <w:proofErr w:type="spellStart"/>
      <w:r w:rsidR="00883142" w:rsidRPr="001A618F">
        <w:rPr>
          <w:rFonts w:ascii="Times New Roman" w:hAnsi="Times New Roman"/>
          <w:sz w:val="24"/>
          <w:szCs w:val="24"/>
        </w:rPr>
        <w:t>ittra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uffi</w:t>
      </w:r>
      <w:proofErr w:type="spellEnd"/>
      <w:r w:rsidR="00883142" w:rsidRPr="001A618F">
        <w:rPr>
          <w:rFonts w:ascii="Times New Roman" w:hAnsi="Times New Roman"/>
          <w:sz w:val="24"/>
          <w:szCs w:val="24"/>
          <w:lang w:val="mt-MT"/>
        </w:rPr>
        <w:t>ċ</w:t>
      </w:r>
      <w:proofErr w:type="spellStart"/>
      <w:r w:rsidR="00883142" w:rsidRPr="001A618F">
        <w:rPr>
          <w:rFonts w:ascii="Times New Roman" w:hAnsi="Times New Roman"/>
          <w:sz w:val="24"/>
          <w:szCs w:val="24"/>
        </w:rPr>
        <w:t>jali</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ippre</w:t>
      </w:r>
      <w:proofErr w:type="spellEnd"/>
      <w:r w:rsidR="00883142" w:rsidRPr="001A618F">
        <w:rPr>
          <w:rFonts w:ascii="Times New Roman" w:hAnsi="Times New Roman"/>
          <w:sz w:val="24"/>
          <w:szCs w:val="24"/>
          <w:lang w:val="mt-MT"/>
        </w:rPr>
        <w:t>ż</w:t>
      </w:r>
      <w:proofErr w:type="spellStart"/>
      <w:r w:rsidR="00883142" w:rsidRPr="001A618F">
        <w:rPr>
          <w:rFonts w:ascii="Times New Roman" w:hAnsi="Times New Roman"/>
          <w:sz w:val="24"/>
          <w:szCs w:val="24"/>
        </w:rPr>
        <w:t>entata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skont</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dan</w:t>
      </w:r>
      <w:proofErr w:type="spellEnd"/>
      <w:r w:rsidR="00883142" w:rsidRPr="001A618F">
        <w:rPr>
          <w:rFonts w:ascii="Times New Roman" w:hAnsi="Times New Roman"/>
          <w:sz w:val="24"/>
          <w:szCs w:val="24"/>
        </w:rPr>
        <w:t xml:space="preserve"> l-</w:t>
      </w:r>
      <w:proofErr w:type="spellStart"/>
      <w:r w:rsidR="00883142" w:rsidRPr="001A618F">
        <w:rPr>
          <w:rFonts w:ascii="Times New Roman" w:hAnsi="Times New Roman"/>
          <w:sz w:val="24"/>
          <w:szCs w:val="24"/>
        </w:rPr>
        <w:t>artikolu</w:t>
      </w:r>
      <w:proofErr w:type="spellEnd"/>
      <w:r w:rsidR="00883142" w:rsidRPr="001A618F">
        <w:rPr>
          <w:rFonts w:ascii="Times New Roman" w:hAnsi="Times New Roman"/>
          <w:sz w:val="24"/>
          <w:szCs w:val="24"/>
        </w:rPr>
        <w:t xml:space="preserve"> ma </w:t>
      </w:r>
      <w:proofErr w:type="spellStart"/>
      <w:r w:rsidR="00883142" w:rsidRPr="001A618F">
        <w:rPr>
          <w:rFonts w:ascii="Times New Roman" w:hAnsi="Times New Roman"/>
          <w:sz w:val="24"/>
          <w:szCs w:val="24"/>
        </w:rPr>
        <w:t>ti</w:t>
      </w:r>
      <w:proofErr w:type="spellEnd"/>
      <w:r w:rsidR="00883142" w:rsidRPr="001A618F">
        <w:rPr>
          <w:rFonts w:ascii="Times New Roman" w:hAnsi="Times New Roman"/>
          <w:sz w:val="24"/>
          <w:szCs w:val="24"/>
          <w:lang w:val="mt-MT"/>
        </w:rPr>
        <w:t>ġ</w:t>
      </w:r>
      <w:r w:rsidR="00883142" w:rsidRPr="001A618F">
        <w:rPr>
          <w:rFonts w:ascii="Times New Roman" w:hAnsi="Times New Roman"/>
          <w:sz w:val="24"/>
          <w:szCs w:val="24"/>
        </w:rPr>
        <w:t xml:space="preserve">ix </w:t>
      </w:r>
      <w:proofErr w:type="spellStart"/>
      <w:r w:rsidR="00883142" w:rsidRPr="001A618F">
        <w:rPr>
          <w:rFonts w:ascii="Times New Roman" w:hAnsi="Times New Roman"/>
          <w:sz w:val="24"/>
          <w:szCs w:val="24"/>
        </w:rPr>
        <w:t>notifikata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fuq</w:t>
      </w:r>
      <w:proofErr w:type="spellEnd"/>
      <w:r w:rsidR="00883142" w:rsidRPr="001A618F">
        <w:rPr>
          <w:rFonts w:ascii="Times New Roman" w:hAnsi="Times New Roman"/>
          <w:sz w:val="24"/>
          <w:szCs w:val="24"/>
        </w:rPr>
        <w:t xml:space="preserve"> id-</w:t>
      </w:r>
      <w:proofErr w:type="spellStart"/>
      <w:r w:rsidR="00883142" w:rsidRPr="001A618F">
        <w:rPr>
          <w:rFonts w:ascii="Times New Roman" w:hAnsi="Times New Roman"/>
          <w:sz w:val="24"/>
          <w:szCs w:val="24"/>
        </w:rPr>
        <w:t>debitur</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f’sitt</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xhur</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minn</w:t>
      </w:r>
      <w:proofErr w:type="spellEnd"/>
      <w:r w:rsidR="00883142" w:rsidRPr="001A618F">
        <w:rPr>
          <w:rFonts w:ascii="Times New Roman" w:hAnsi="Times New Roman"/>
          <w:sz w:val="24"/>
          <w:szCs w:val="24"/>
        </w:rPr>
        <w:t xml:space="preserve"> meta l-</w:t>
      </w:r>
      <w:proofErr w:type="spellStart"/>
      <w:r w:rsidR="00883142" w:rsidRPr="001A618F">
        <w:rPr>
          <w:rFonts w:ascii="Times New Roman" w:hAnsi="Times New Roman"/>
          <w:sz w:val="24"/>
          <w:szCs w:val="24"/>
        </w:rPr>
        <w:t>istess</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ittra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ti</w:t>
      </w:r>
      <w:proofErr w:type="spellEnd"/>
      <w:r w:rsidR="00883142" w:rsidRPr="001A618F">
        <w:rPr>
          <w:rFonts w:ascii="Times New Roman" w:hAnsi="Times New Roman"/>
          <w:sz w:val="24"/>
          <w:szCs w:val="24"/>
          <w:lang w:val="mt-MT"/>
        </w:rPr>
        <w:t>ġ</w:t>
      </w:r>
      <w:proofErr w:type="spellStart"/>
      <w:r w:rsidR="00883142" w:rsidRPr="001A618F">
        <w:rPr>
          <w:rFonts w:ascii="Times New Roman" w:hAnsi="Times New Roman"/>
          <w:sz w:val="24"/>
          <w:szCs w:val="24"/>
        </w:rPr>
        <w:t>i</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ppre</w:t>
      </w:r>
      <w:proofErr w:type="spellEnd"/>
      <w:r w:rsidR="00883142" w:rsidRPr="001A618F">
        <w:rPr>
          <w:rFonts w:ascii="Times New Roman" w:hAnsi="Times New Roman"/>
          <w:sz w:val="24"/>
          <w:szCs w:val="24"/>
          <w:lang w:val="mt-MT"/>
        </w:rPr>
        <w:t>ż</w:t>
      </w:r>
      <w:proofErr w:type="spellStart"/>
      <w:r w:rsidR="00883142" w:rsidRPr="001A618F">
        <w:rPr>
          <w:rFonts w:ascii="Times New Roman" w:hAnsi="Times New Roman"/>
          <w:sz w:val="24"/>
          <w:szCs w:val="24"/>
        </w:rPr>
        <w:t>entata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il</w:t>
      </w:r>
      <w:proofErr w:type="spellEnd"/>
      <w:r w:rsidR="00883142" w:rsidRPr="001A618F">
        <w:rPr>
          <w:rFonts w:ascii="Times New Roman" w:hAnsi="Times New Roman"/>
          <w:sz w:val="24"/>
          <w:szCs w:val="24"/>
        </w:rPr>
        <w:t>-pro</w:t>
      </w:r>
      <w:r w:rsidR="00883142" w:rsidRPr="001A618F">
        <w:rPr>
          <w:rFonts w:ascii="Times New Roman" w:hAnsi="Times New Roman"/>
          <w:sz w:val="24"/>
          <w:szCs w:val="24"/>
          <w:lang w:val="mt-MT"/>
        </w:rPr>
        <w:t>ċ</w:t>
      </w:r>
      <w:proofErr w:type="spellStart"/>
      <w:r w:rsidR="00883142" w:rsidRPr="001A618F">
        <w:rPr>
          <w:rFonts w:ascii="Times New Roman" w:hAnsi="Times New Roman"/>
          <w:sz w:val="24"/>
          <w:szCs w:val="24"/>
        </w:rPr>
        <w:t>edura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provduta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f’dan</w:t>
      </w:r>
      <w:proofErr w:type="spellEnd"/>
      <w:r w:rsidR="00883142" w:rsidRPr="001A618F">
        <w:rPr>
          <w:rFonts w:ascii="Times New Roman" w:hAnsi="Times New Roman"/>
          <w:sz w:val="24"/>
          <w:szCs w:val="24"/>
        </w:rPr>
        <w:t xml:space="preserve"> l-</w:t>
      </w:r>
      <w:proofErr w:type="spellStart"/>
      <w:r w:rsidR="00883142" w:rsidRPr="001A618F">
        <w:rPr>
          <w:rFonts w:ascii="Times New Roman" w:hAnsi="Times New Roman"/>
          <w:sz w:val="24"/>
          <w:szCs w:val="24"/>
        </w:rPr>
        <w:t>artikolu</w:t>
      </w:r>
      <w:proofErr w:type="spellEnd"/>
      <w:r w:rsidR="00883142" w:rsidRPr="001A618F">
        <w:rPr>
          <w:rFonts w:ascii="Times New Roman" w:hAnsi="Times New Roman"/>
          <w:sz w:val="24"/>
          <w:szCs w:val="24"/>
        </w:rPr>
        <w:t xml:space="preserve"> ma </w:t>
      </w:r>
      <w:proofErr w:type="spellStart"/>
      <w:r w:rsidR="00883142" w:rsidRPr="001A618F">
        <w:rPr>
          <w:rFonts w:ascii="Times New Roman" w:hAnsi="Times New Roman"/>
          <w:sz w:val="24"/>
          <w:szCs w:val="24"/>
        </w:rPr>
        <w:t>tibqax</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tapplika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ming</w:t>
      </w:r>
      <w:proofErr w:type="spellEnd"/>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ajr</w:t>
      </w:r>
      <w:proofErr w:type="spellEnd"/>
      <w:r w:rsidR="00883142" w:rsidRPr="001A618F">
        <w:rPr>
          <w:rFonts w:ascii="Times New Roman" w:hAnsi="Times New Roman"/>
          <w:sz w:val="24"/>
          <w:szCs w:val="24"/>
        </w:rPr>
        <w:t xml:space="preserve"> pre</w:t>
      </w:r>
      <w:r w:rsidR="00883142" w:rsidRPr="001A618F">
        <w:rPr>
          <w:rFonts w:ascii="Times New Roman" w:hAnsi="Times New Roman"/>
          <w:sz w:val="24"/>
          <w:szCs w:val="24"/>
          <w:lang w:val="mt-MT"/>
        </w:rPr>
        <w:t>ġ</w:t>
      </w:r>
      <w:proofErr w:type="spellStart"/>
      <w:r w:rsidR="00883142" w:rsidRPr="001A618F">
        <w:rPr>
          <w:rFonts w:ascii="Times New Roman" w:hAnsi="Times New Roman"/>
          <w:sz w:val="24"/>
          <w:szCs w:val="24"/>
        </w:rPr>
        <w:t>udizzju</w:t>
      </w:r>
      <w:proofErr w:type="spellEnd"/>
      <w:r w:rsidR="00883142" w:rsidRPr="001A618F">
        <w:rPr>
          <w:rFonts w:ascii="Times New Roman" w:hAnsi="Times New Roman"/>
          <w:sz w:val="24"/>
          <w:szCs w:val="24"/>
        </w:rPr>
        <w:t xml:space="preserve"> g</w:t>
      </w:r>
      <w:r w:rsidR="00883142" w:rsidRPr="001A618F">
        <w:rPr>
          <w:rFonts w:ascii="Times New Roman" w:hAnsi="Times New Roman"/>
          <w:sz w:val="24"/>
          <w:szCs w:val="24"/>
          <w:lang w:val="mt-MT"/>
        </w:rPr>
        <w:t>ħ</w:t>
      </w:r>
      <w:r w:rsidR="00883142" w:rsidRPr="001A618F">
        <w:rPr>
          <w:rFonts w:ascii="Times New Roman" w:hAnsi="Times New Roman"/>
          <w:sz w:val="24"/>
          <w:szCs w:val="24"/>
        </w:rPr>
        <w:t>all-</w:t>
      </w:r>
      <w:proofErr w:type="spellStart"/>
      <w:r w:rsidR="00883142" w:rsidRPr="001A618F">
        <w:rPr>
          <w:rFonts w:ascii="Times New Roman" w:hAnsi="Times New Roman"/>
          <w:sz w:val="24"/>
          <w:szCs w:val="24"/>
        </w:rPr>
        <w:t>jedd</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tal-kreditur</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li</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jkun</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jista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jippre</w:t>
      </w:r>
      <w:proofErr w:type="spellEnd"/>
      <w:r w:rsidR="00883142" w:rsidRPr="001A618F">
        <w:rPr>
          <w:rFonts w:ascii="Times New Roman" w:hAnsi="Times New Roman"/>
          <w:sz w:val="24"/>
          <w:szCs w:val="24"/>
          <w:lang w:val="mt-MT"/>
        </w:rPr>
        <w:t>ż</w:t>
      </w:r>
      <w:proofErr w:type="spellStart"/>
      <w:r w:rsidR="00883142" w:rsidRPr="001A618F">
        <w:rPr>
          <w:rFonts w:ascii="Times New Roman" w:hAnsi="Times New Roman"/>
          <w:sz w:val="24"/>
          <w:szCs w:val="24"/>
        </w:rPr>
        <w:t>enta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ittra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uffi</w:t>
      </w:r>
      <w:proofErr w:type="spellEnd"/>
      <w:r w:rsidR="00883142" w:rsidRPr="001A618F">
        <w:rPr>
          <w:rFonts w:ascii="Times New Roman" w:hAnsi="Times New Roman"/>
          <w:sz w:val="24"/>
          <w:szCs w:val="24"/>
          <w:lang w:val="mt-MT"/>
        </w:rPr>
        <w:t>ċ</w:t>
      </w:r>
      <w:proofErr w:type="spellStart"/>
      <w:r w:rsidR="00883142" w:rsidRPr="001A618F">
        <w:rPr>
          <w:rFonts w:ascii="Times New Roman" w:hAnsi="Times New Roman"/>
          <w:sz w:val="24"/>
          <w:szCs w:val="24"/>
        </w:rPr>
        <w:t>jali</w:t>
      </w:r>
      <w:proofErr w:type="spellEnd"/>
      <w:r w:rsidR="00883142" w:rsidRPr="001A618F">
        <w:rPr>
          <w:rFonts w:ascii="Times New Roman" w:hAnsi="Times New Roman"/>
          <w:sz w:val="24"/>
          <w:szCs w:val="24"/>
        </w:rPr>
        <w:t xml:space="preserve"> o</w:t>
      </w:r>
      <w:r w:rsidR="00883142" w:rsidRPr="001A618F">
        <w:rPr>
          <w:rFonts w:ascii="Times New Roman" w:hAnsi="Times New Roman"/>
          <w:sz w:val="24"/>
          <w:szCs w:val="24"/>
          <w:lang w:val="mt-MT"/>
        </w:rPr>
        <w:t>ħ</w:t>
      </w:r>
      <w:proofErr w:type="spellStart"/>
      <w:r w:rsidR="00883142" w:rsidRPr="001A618F">
        <w:rPr>
          <w:rFonts w:ascii="Times New Roman" w:hAnsi="Times New Roman"/>
          <w:sz w:val="24"/>
          <w:szCs w:val="24"/>
        </w:rPr>
        <w:t>ra</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skont</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dan</w:t>
      </w:r>
      <w:proofErr w:type="spellEnd"/>
      <w:r w:rsidR="00883142" w:rsidRPr="001A618F">
        <w:rPr>
          <w:rFonts w:ascii="Times New Roman" w:hAnsi="Times New Roman"/>
          <w:sz w:val="24"/>
          <w:szCs w:val="24"/>
        </w:rPr>
        <w:t xml:space="preserve"> l-</w:t>
      </w:r>
      <w:proofErr w:type="spellStart"/>
      <w:r w:rsidR="00883142" w:rsidRPr="001A618F">
        <w:rPr>
          <w:rFonts w:ascii="Times New Roman" w:hAnsi="Times New Roman"/>
          <w:sz w:val="24"/>
          <w:szCs w:val="24"/>
        </w:rPr>
        <w:t>artikolu</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b’referenza</w:t>
      </w:r>
      <w:proofErr w:type="spellEnd"/>
      <w:r w:rsidR="00883142" w:rsidRPr="001A618F">
        <w:rPr>
          <w:rFonts w:ascii="Times New Roman" w:hAnsi="Times New Roman"/>
          <w:sz w:val="24"/>
          <w:szCs w:val="24"/>
        </w:rPr>
        <w:t xml:space="preserve"> g</w:t>
      </w:r>
      <w:r w:rsidR="00883142" w:rsidRPr="001A618F">
        <w:rPr>
          <w:rFonts w:ascii="Times New Roman" w:hAnsi="Times New Roman"/>
          <w:sz w:val="24"/>
          <w:szCs w:val="24"/>
          <w:lang w:val="mt-MT"/>
        </w:rPr>
        <w:t>ħ</w:t>
      </w:r>
      <w:r w:rsidR="00883142" w:rsidRPr="001A618F">
        <w:rPr>
          <w:rFonts w:ascii="Times New Roman" w:hAnsi="Times New Roman"/>
          <w:sz w:val="24"/>
          <w:szCs w:val="24"/>
        </w:rPr>
        <w:t>all-</w:t>
      </w:r>
      <w:proofErr w:type="spellStart"/>
      <w:r w:rsidR="00883142" w:rsidRPr="001A618F">
        <w:rPr>
          <w:rFonts w:ascii="Times New Roman" w:hAnsi="Times New Roman"/>
          <w:sz w:val="24"/>
          <w:szCs w:val="24"/>
        </w:rPr>
        <w:t>istess</w:t>
      </w:r>
      <w:proofErr w:type="spellEnd"/>
      <w:r w:rsidR="00883142" w:rsidRPr="001A618F">
        <w:rPr>
          <w:rFonts w:ascii="Times New Roman" w:hAnsi="Times New Roman"/>
          <w:sz w:val="24"/>
          <w:szCs w:val="24"/>
        </w:rPr>
        <w:t xml:space="preserve"> </w:t>
      </w:r>
      <w:proofErr w:type="spellStart"/>
      <w:r w:rsidR="00883142" w:rsidRPr="001A618F">
        <w:rPr>
          <w:rFonts w:ascii="Times New Roman" w:hAnsi="Times New Roman"/>
          <w:sz w:val="24"/>
          <w:szCs w:val="24"/>
        </w:rPr>
        <w:t>debitu</w:t>
      </w:r>
      <w:proofErr w:type="spellEnd"/>
      <w:r w:rsidR="00883142" w:rsidRPr="001A618F">
        <w:rPr>
          <w:rFonts w:ascii="Times New Roman" w:hAnsi="Times New Roman"/>
          <w:sz w:val="24"/>
          <w:szCs w:val="24"/>
        </w:rPr>
        <w:t>.”</w:t>
      </w:r>
      <w:proofErr w:type="gramStart"/>
      <w:r w:rsidR="00883142" w:rsidRPr="001A618F">
        <w:rPr>
          <w:rFonts w:ascii="Times New Roman" w:hAnsi="Times New Roman"/>
          <w:sz w:val="24"/>
          <w:szCs w:val="24"/>
        </w:rPr>
        <w:t>.</w:t>
      </w:r>
      <w:r w:rsidR="0013173C">
        <w:rPr>
          <w:rFonts w:ascii="Times New Roman" w:hAnsi="Times New Roman"/>
          <w:sz w:val="24"/>
          <w:szCs w:val="24"/>
          <w:lang w:val="mt-MT"/>
        </w:rPr>
        <w:t>”</w:t>
      </w:r>
      <w:proofErr w:type="gramEnd"/>
      <w:r w:rsidR="0013173C">
        <w:rPr>
          <w:rFonts w:ascii="Times New Roman" w:hAnsi="Times New Roman"/>
          <w:sz w:val="24"/>
          <w:szCs w:val="24"/>
          <w:lang w:val="mt-MT"/>
        </w:rPr>
        <w:t>.</w:t>
      </w:r>
    </w:p>
    <w:p w:rsidR="00883142" w:rsidRPr="001A618F" w:rsidRDefault="00883142" w:rsidP="00296B7F">
      <w:pPr>
        <w:jc w:val="both"/>
        <w:rPr>
          <w:b/>
          <w:sz w:val="24"/>
          <w:szCs w:val="24"/>
        </w:rPr>
      </w:pPr>
    </w:p>
    <w:p w:rsidR="00883142" w:rsidRPr="001A618F" w:rsidRDefault="00883142" w:rsidP="00296B7F">
      <w:pPr>
        <w:jc w:val="both"/>
        <w:rPr>
          <w:rFonts w:eastAsia="Calibri"/>
          <w:b/>
          <w:sz w:val="24"/>
          <w:szCs w:val="24"/>
          <w:u w:val="single"/>
          <w:lang w:val="mt-MT"/>
        </w:rPr>
      </w:pPr>
      <w:r w:rsidRPr="001A618F">
        <w:rPr>
          <w:rFonts w:eastAsia="Calibri"/>
          <w:b/>
          <w:sz w:val="24"/>
          <w:szCs w:val="24"/>
          <w:u w:val="single"/>
          <w:lang w:val="mt-MT"/>
        </w:rPr>
        <w:t>Clause 5</w:t>
      </w:r>
    </w:p>
    <w:p w:rsidR="00883142" w:rsidRPr="001A618F" w:rsidRDefault="00883142" w:rsidP="00296B7F">
      <w:pPr>
        <w:jc w:val="both"/>
        <w:rPr>
          <w:rFonts w:eastAsia="Calibri"/>
          <w:b/>
          <w:sz w:val="24"/>
          <w:szCs w:val="24"/>
          <w:lang w:val="mt-MT"/>
        </w:rPr>
      </w:pPr>
    </w:p>
    <w:p w:rsidR="00883142" w:rsidRPr="001A618F" w:rsidRDefault="00883142" w:rsidP="00296B7F">
      <w:pPr>
        <w:jc w:val="both"/>
        <w:rPr>
          <w:rFonts w:eastAsia="Calibri"/>
          <w:sz w:val="24"/>
          <w:szCs w:val="24"/>
          <w:lang w:val="mt-MT"/>
        </w:rPr>
      </w:pPr>
      <w:r w:rsidRPr="001A618F">
        <w:rPr>
          <w:rFonts w:eastAsia="Calibri"/>
          <w:sz w:val="24"/>
          <w:szCs w:val="24"/>
          <w:lang w:val="mt-MT"/>
        </w:rPr>
        <w:t xml:space="preserve">Clause </w:t>
      </w:r>
      <w:r w:rsidRPr="001A618F">
        <w:rPr>
          <w:sz w:val="24"/>
          <w:szCs w:val="24"/>
          <w:lang w:val="mt-MT"/>
        </w:rPr>
        <w:t>5</w:t>
      </w:r>
      <w:r w:rsidRPr="001A618F">
        <w:rPr>
          <w:rFonts w:eastAsia="Calibri"/>
          <w:sz w:val="24"/>
          <w:szCs w:val="24"/>
          <w:lang w:val="mt-MT"/>
        </w:rPr>
        <w:t xml:space="preserve"> shall be </w:t>
      </w:r>
      <w:r w:rsidRPr="001A618F">
        <w:rPr>
          <w:sz w:val="24"/>
          <w:szCs w:val="24"/>
          <w:lang w:val="mt-MT"/>
        </w:rPr>
        <w:t>amended as follows</w:t>
      </w:r>
      <w:r w:rsidRPr="001A618F">
        <w:rPr>
          <w:rFonts w:eastAsia="Calibri"/>
          <w:sz w:val="24"/>
          <w:szCs w:val="24"/>
          <w:lang w:val="mt-MT"/>
        </w:rPr>
        <w:t>:</w:t>
      </w:r>
    </w:p>
    <w:p w:rsidR="00883142" w:rsidRPr="001A618F" w:rsidRDefault="00883142" w:rsidP="00296B7F">
      <w:pPr>
        <w:jc w:val="both"/>
        <w:rPr>
          <w:sz w:val="24"/>
          <w:szCs w:val="24"/>
          <w:lang w:val="mt-MT"/>
        </w:rPr>
      </w:pPr>
    </w:p>
    <w:p w:rsidR="00883142" w:rsidRPr="001A618F" w:rsidRDefault="00EE7AB7" w:rsidP="00296B7F">
      <w:pPr>
        <w:pStyle w:val="ListParagraph"/>
        <w:numPr>
          <w:ilvl w:val="0"/>
          <w:numId w:val="2"/>
        </w:numPr>
        <w:spacing w:after="0" w:line="240" w:lineRule="auto"/>
        <w:jc w:val="both"/>
        <w:rPr>
          <w:rFonts w:ascii="Times New Roman" w:hAnsi="Times New Roman"/>
          <w:sz w:val="24"/>
          <w:szCs w:val="24"/>
          <w:lang w:val="mt-MT"/>
        </w:rPr>
      </w:pPr>
      <w:r>
        <w:rPr>
          <w:rFonts w:ascii="Times New Roman" w:hAnsi="Times New Roman"/>
          <w:sz w:val="24"/>
          <w:szCs w:val="24"/>
          <w:lang w:val="mt-MT"/>
        </w:rPr>
        <w:t>i</w:t>
      </w:r>
      <w:r w:rsidR="00883142" w:rsidRPr="001A618F">
        <w:rPr>
          <w:rFonts w:ascii="Times New Roman" w:hAnsi="Times New Roman"/>
          <w:sz w:val="24"/>
          <w:szCs w:val="24"/>
          <w:lang w:val="mt-MT"/>
        </w:rPr>
        <w:t>n paragraph (b) thereof, for the words “twenty</w:t>
      </w:r>
      <w:r>
        <w:rPr>
          <w:rFonts w:ascii="Times New Roman" w:hAnsi="Times New Roman"/>
          <w:sz w:val="24"/>
          <w:szCs w:val="24"/>
          <w:lang w:val="mt-MT"/>
        </w:rPr>
        <w:t xml:space="preserve"> </w:t>
      </w:r>
      <w:r w:rsidR="00883142" w:rsidRPr="001A618F">
        <w:rPr>
          <w:rFonts w:ascii="Times New Roman" w:hAnsi="Times New Roman"/>
          <w:sz w:val="24"/>
          <w:szCs w:val="24"/>
          <w:lang w:val="mt-MT"/>
        </w:rPr>
        <w:t>five thousand euro (</w:t>
      </w:r>
      <w:r w:rsidR="004214FF">
        <w:rPr>
          <w:rFonts w:ascii="Times New Roman" w:hAnsi="Times New Roman"/>
          <w:sz w:val="24"/>
          <w:szCs w:val="24"/>
          <w:lang w:val="mt-MT"/>
        </w:rPr>
        <w:t>€</w:t>
      </w:r>
      <w:r w:rsidR="00883142" w:rsidRPr="001A618F">
        <w:rPr>
          <w:rFonts w:ascii="Times New Roman" w:hAnsi="Times New Roman"/>
          <w:sz w:val="24"/>
          <w:szCs w:val="24"/>
          <w:lang w:val="mt-MT"/>
        </w:rPr>
        <w:t>25,000)”.</w:t>
      </w:r>
      <w:r>
        <w:rPr>
          <w:rFonts w:ascii="Times New Roman" w:hAnsi="Times New Roman"/>
          <w:sz w:val="24"/>
          <w:szCs w:val="24"/>
          <w:lang w:val="mt-MT"/>
        </w:rPr>
        <w:t>”,</w:t>
      </w:r>
      <w:r w:rsidR="00883142" w:rsidRPr="001A618F">
        <w:rPr>
          <w:rFonts w:ascii="Times New Roman" w:hAnsi="Times New Roman"/>
          <w:sz w:val="24"/>
          <w:szCs w:val="24"/>
          <w:lang w:val="mt-MT"/>
        </w:rPr>
        <w:t xml:space="preserve"> there shall be substituted the wor</w:t>
      </w:r>
      <w:r w:rsidR="004214FF">
        <w:rPr>
          <w:rFonts w:ascii="Times New Roman" w:hAnsi="Times New Roman"/>
          <w:sz w:val="24"/>
          <w:szCs w:val="24"/>
          <w:lang w:val="mt-MT"/>
        </w:rPr>
        <w:t>ds “twenty-five thousand euro (€</w:t>
      </w:r>
      <w:r w:rsidR="00883142" w:rsidRPr="001A618F">
        <w:rPr>
          <w:rFonts w:ascii="Times New Roman" w:hAnsi="Times New Roman"/>
          <w:sz w:val="24"/>
          <w:szCs w:val="24"/>
          <w:lang w:val="mt-MT"/>
        </w:rPr>
        <w:t>25,000)</w:t>
      </w:r>
      <w:r>
        <w:rPr>
          <w:rFonts w:ascii="Times New Roman" w:hAnsi="Times New Roman"/>
          <w:sz w:val="24"/>
          <w:szCs w:val="24"/>
          <w:lang w:val="mt-MT"/>
        </w:rPr>
        <w:t>”</w:t>
      </w:r>
      <w:r w:rsidR="00883142" w:rsidRPr="001A618F">
        <w:rPr>
          <w:rFonts w:ascii="Times New Roman" w:hAnsi="Times New Roman"/>
          <w:sz w:val="24"/>
          <w:szCs w:val="24"/>
          <w:lang w:val="mt-MT"/>
        </w:rPr>
        <w:t>; and”; and</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EE7AB7" w:rsidP="00296B7F">
      <w:pPr>
        <w:pStyle w:val="ListParagraph"/>
        <w:numPr>
          <w:ilvl w:val="0"/>
          <w:numId w:val="2"/>
        </w:numPr>
        <w:spacing w:after="0" w:line="240" w:lineRule="auto"/>
        <w:jc w:val="both"/>
        <w:rPr>
          <w:rFonts w:ascii="Times New Roman" w:hAnsi="Times New Roman"/>
          <w:sz w:val="24"/>
          <w:szCs w:val="24"/>
          <w:lang w:val="mt-MT"/>
        </w:rPr>
      </w:pPr>
      <w:r>
        <w:rPr>
          <w:rFonts w:ascii="Times New Roman" w:hAnsi="Times New Roman"/>
          <w:sz w:val="24"/>
          <w:szCs w:val="24"/>
          <w:lang w:val="mt-MT"/>
        </w:rPr>
        <w:t>i</w:t>
      </w:r>
      <w:r w:rsidR="00883142" w:rsidRPr="001A618F">
        <w:rPr>
          <w:rFonts w:ascii="Times New Roman" w:hAnsi="Times New Roman"/>
          <w:sz w:val="24"/>
          <w:szCs w:val="24"/>
          <w:lang w:val="mt-MT"/>
        </w:rPr>
        <w:t>mmediately after paragraph (b) as amended there shall be added the following new paragraph (c):</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EE7AB7" w:rsidP="00296B7F">
      <w:pPr>
        <w:pStyle w:val="ListParagraph"/>
        <w:spacing w:after="0" w:line="240" w:lineRule="auto"/>
        <w:jc w:val="both"/>
        <w:rPr>
          <w:rFonts w:ascii="Times New Roman" w:hAnsi="Times New Roman"/>
          <w:sz w:val="24"/>
          <w:szCs w:val="24"/>
          <w:lang w:val="mt-MT"/>
        </w:rPr>
      </w:pPr>
      <w:r>
        <w:rPr>
          <w:rFonts w:ascii="Times New Roman" w:hAnsi="Times New Roman"/>
          <w:sz w:val="24"/>
          <w:szCs w:val="24"/>
          <w:lang w:val="mt-MT"/>
        </w:rPr>
        <w:t>“(c) i</w:t>
      </w:r>
      <w:r w:rsidR="00883142" w:rsidRPr="001A618F">
        <w:rPr>
          <w:rFonts w:ascii="Times New Roman" w:hAnsi="Times New Roman"/>
          <w:sz w:val="24"/>
          <w:szCs w:val="24"/>
          <w:lang w:val="mt-MT"/>
        </w:rPr>
        <w:t>mmediately after sub-article (6) of article 166A of the Code, there shall be added the following sub-article (7):</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883142" w:rsidP="00296B7F">
      <w:pPr>
        <w:pStyle w:val="ListParagraph"/>
        <w:spacing w:after="0" w:line="240" w:lineRule="auto"/>
        <w:jc w:val="both"/>
        <w:rPr>
          <w:rFonts w:ascii="Times New Roman" w:eastAsia="Calibri" w:hAnsi="Times New Roman"/>
          <w:sz w:val="24"/>
          <w:szCs w:val="24"/>
          <w:lang w:val="mt-MT"/>
        </w:rPr>
      </w:pPr>
      <w:r w:rsidRPr="001A618F">
        <w:rPr>
          <w:rFonts w:ascii="Times New Roman" w:hAnsi="Times New Roman"/>
          <w:sz w:val="24"/>
          <w:szCs w:val="24"/>
          <w:lang w:val="mt-MT"/>
        </w:rPr>
        <w:t>“(7) Notwithstanding the other provisions of this article, where a judicial letter filed in terms of this article is not notified upon the debtor within six months from when the said letter is filed, the procedure provided for in this article shall no longer apply without prejudice to the right of the creditor to file another judicial letter in terms of this article with respect to the same claim.”.</w:t>
      </w:r>
      <w:r w:rsidR="0013173C">
        <w:rPr>
          <w:rFonts w:ascii="Times New Roman" w:hAnsi="Times New Roman"/>
          <w:sz w:val="24"/>
          <w:szCs w:val="24"/>
          <w:lang w:val="mt-MT"/>
        </w:rPr>
        <w:t>”.</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pt-PT"/>
        </w:rPr>
      </w:pPr>
      <w:r w:rsidRPr="001A618F">
        <w:rPr>
          <w:sz w:val="24"/>
          <w:szCs w:val="24"/>
          <w:lang w:val="pt-PT"/>
        </w:rPr>
        <w:t>L-Emenda “A” għaddiet nem. con.</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r w:rsidRPr="001A618F">
        <w:rPr>
          <w:b/>
          <w:sz w:val="24"/>
          <w:szCs w:val="24"/>
          <w:lang w:val="pt-PT"/>
        </w:rPr>
        <w:t>KLAWSOLA 5,</w:t>
      </w:r>
      <w:r w:rsidRPr="001A618F">
        <w:rPr>
          <w:sz w:val="24"/>
          <w:szCs w:val="24"/>
          <w:lang w:val="pt-PT"/>
        </w:rPr>
        <w:t xml:space="preserve"> kif emendata, għaddiet nem. con. u kienet ordnata ssir parti mill-Abbozz ta’ Liġi.</w:t>
      </w:r>
    </w:p>
    <w:p w:rsidR="00883142" w:rsidRPr="001A618F" w:rsidRDefault="00883142" w:rsidP="00296B7F">
      <w:pPr>
        <w:jc w:val="both"/>
        <w:rPr>
          <w:sz w:val="24"/>
          <w:szCs w:val="24"/>
          <w:lang w:val="pt-PT"/>
        </w:rPr>
      </w:pPr>
    </w:p>
    <w:p w:rsidR="00883142" w:rsidRDefault="00883142" w:rsidP="00296B7F">
      <w:pPr>
        <w:pStyle w:val="BodyText"/>
        <w:rPr>
          <w:rFonts w:ascii="Times New Roman" w:hAnsi="Times New Roman"/>
          <w:b/>
          <w:szCs w:val="24"/>
          <w:lang w:val="mt-MT"/>
        </w:rPr>
      </w:pPr>
    </w:p>
    <w:p w:rsidR="00883142" w:rsidRPr="001A618F" w:rsidRDefault="00160A33" w:rsidP="00296B7F">
      <w:pPr>
        <w:pStyle w:val="BodyText"/>
        <w:rPr>
          <w:rFonts w:ascii="Times New Roman" w:hAnsi="Times New Roman"/>
          <w:b/>
          <w:szCs w:val="24"/>
          <w:lang w:val="mt-MT"/>
        </w:rPr>
      </w:pPr>
      <w:r>
        <w:rPr>
          <w:rFonts w:ascii="Times New Roman" w:hAnsi="Times New Roman"/>
          <w:b/>
          <w:szCs w:val="24"/>
          <w:lang w:val="mt-MT"/>
        </w:rPr>
        <w:t xml:space="preserve">KLAWSOLA 4 </w:t>
      </w:r>
      <w:r w:rsidR="00883142" w:rsidRPr="001A618F">
        <w:rPr>
          <w:rFonts w:ascii="Times New Roman" w:hAnsi="Times New Roman"/>
          <w:b/>
          <w:szCs w:val="24"/>
        </w:rPr>
        <w:t>(</w:t>
      </w:r>
      <w:proofErr w:type="spellStart"/>
      <w:r w:rsidR="00883142" w:rsidRPr="001A618F">
        <w:rPr>
          <w:rFonts w:ascii="Times New Roman" w:hAnsi="Times New Roman"/>
          <w:b/>
          <w:szCs w:val="24"/>
        </w:rPr>
        <w:t>Posposta</w:t>
      </w:r>
      <w:proofErr w:type="spellEnd"/>
      <w:r w:rsidR="00883142" w:rsidRPr="001A618F">
        <w:rPr>
          <w:rFonts w:ascii="Times New Roman" w:hAnsi="Times New Roman"/>
          <w:b/>
          <w:szCs w:val="24"/>
        </w:rPr>
        <w:t xml:space="preserve"> </w:t>
      </w:r>
      <w:proofErr w:type="spellStart"/>
      <w:r w:rsidR="00883142" w:rsidRPr="001A618F">
        <w:rPr>
          <w:rFonts w:ascii="Times New Roman" w:hAnsi="Times New Roman"/>
          <w:b/>
          <w:szCs w:val="24"/>
        </w:rPr>
        <w:t>iktar</w:t>
      </w:r>
      <w:proofErr w:type="spellEnd"/>
      <w:r w:rsidR="00883142" w:rsidRPr="001A618F">
        <w:rPr>
          <w:rFonts w:ascii="Times New Roman" w:hAnsi="Times New Roman"/>
          <w:b/>
          <w:szCs w:val="24"/>
        </w:rPr>
        <w:t xml:space="preserve"> </w:t>
      </w:r>
      <w:proofErr w:type="spellStart"/>
      <w:r w:rsidR="00883142" w:rsidRPr="001A618F">
        <w:rPr>
          <w:rFonts w:ascii="Times New Roman" w:hAnsi="Times New Roman"/>
          <w:b/>
          <w:szCs w:val="24"/>
        </w:rPr>
        <w:t>kmieni</w:t>
      </w:r>
      <w:proofErr w:type="spellEnd"/>
      <w:r w:rsidR="00883142" w:rsidRPr="001A618F">
        <w:rPr>
          <w:rFonts w:ascii="Times New Roman" w:hAnsi="Times New Roman"/>
          <w:b/>
          <w:szCs w:val="24"/>
        </w:rPr>
        <w:t xml:space="preserve"> </w:t>
      </w:r>
      <w:proofErr w:type="spellStart"/>
      <w:r w:rsidR="00883142" w:rsidRPr="001A618F">
        <w:rPr>
          <w:rFonts w:ascii="Times New Roman" w:hAnsi="Times New Roman"/>
          <w:b/>
          <w:szCs w:val="24"/>
        </w:rPr>
        <w:t>fil-Kumitat</w:t>
      </w:r>
      <w:proofErr w:type="spellEnd"/>
      <w:r w:rsidR="00883142" w:rsidRPr="001A618F">
        <w:rPr>
          <w:rFonts w:ascii="Times New Roman" w:hAnsi="Times New Roman"/>
          <w:b/>
          <w:szCs w:val="24"/>
        </w:rPr>
        <w:t>)</w:t>
      </w:r>
    </w:p>
    <w:p w:rsidR="00883142" w:rsidRPr="001A618F" w:rsidRDefault="00883142" w:rsidP="00296B7F">
      <w:pPr>
        <w:pStyle w:val="BodyText"/>
        <w:rPr>
          <w:rFonts w:ascii="Times New Roman" w:hAnsi="Times New Roman"/>
          <w:szCs w:val="24"/>
          <w:lang w:val="mt-MT"/>
        </w:rPr>
      </w:pPr>
    </w:p>
    <w:p w:rsidR="00883142" w:rsidRPr="001A618F" w:rsidRDefault="00042F04" w:rsidP="00296B7F">
      <w:pPr>
        <w:jc w:val="both"/>
        <w:rPr>
          <w:sz w:val="24"/>
          <w:szCs w:val="24"/>
          <w:lang w:val="it-IT"/>
        </w:rPr>
      </w:pPr>
      <w:r>
        <w:rPr>
          <w:sz w:val="24"/>
          <w:szCs w:val="24"/>
          <w:lang w:val="mt-MT"/>
        </w:rPr>
        <w:t>Il-Ministru għ</w:t>
      </w:r>
      <w:r w:rsidR="00883142" w:rsidRPr="001A618F">
        <w:rPr>
          <w:sz w:val="24"/>
          <w:szCs w:val="24"/>
          <w:lang w:val="mt-MT"/>
        </w:rPr>
        <w:t>al</w:t>
      </w:r>
      <w:r>
        <w:rPr>
          <w:sz w:val="24"/>
          <w:szCs w:val="24"/>
          <w:lang w:val="mt-MT"/>
        </w:rPr>
        <w:t>l</w:t>
      </w:r>
      <w:r w:rsidR="00883142" w:rsidRPr="001A618F">
        <w:rPr>
          <w:sz w:val="24"/>
          <w:szCs w:val="24"/>
          <w:lang w:val="mt-MT"/>
        </w:rPr>
        <w:t>-Ġustizzja, Kultura u Gvern Lokali</w:t>
      </w:r>
      <w:r w:rsidR="00883142" w:rsidRPr="001A618F">
        <w:rPr>
          <w:sz w:val="24"/>
          <w:szCs w:val="24"/>
          <w:lang w:val="it-IT"/>
        </w:rPr>
        <w:t xml:space="preserve"> ressaq din l-</w:t>
      </w:r>
      <w:r>
        <w:rPr>
          <w:sz w:val="24"/>
          <w:szCs w:val="24"/>
          <w:lang w:val="it-IT"/>
        </w:rPr>
        <w:t>E</w:t>
      </w:r>
      <w:r w:rsidR="00883142" w:rsidRPr="001A618F">
        <w:rPr>
          <w:sz w:val="24"/>
          <w:szCs w:val="24"/>
          <w:lang w:val="it-IT"/>
        </w:rPr>
        <w:t>menda “B”:-</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4</w:t>
      </w:r>
    </w:p>
    <w:p w:rsidR="00883142" w:rsidRPr="001A618F" w:rsidRDefault="00883142" w:rsidP="00296B7F">
      <w:pPr>
        <w:jc w:val="both"/>
        <w:rPr>
          <w:sz w:val="24"/>
          <w:szCs w:val="24"/>
          <w:lang w:val="mt-MT"/>
        </w:rPr>
      </w:pPr>
    </w:p>
    <w:p w:rsidR="00883142" w:rsidRPr="001A618F" w:rsidRDefault="004214FF" w:rsidP="00296B7F">
      <w:pPr>
        <w:jc w:val="both"/>
        <w:rPr>
          <w:sz w:val="24"/>
          <w:szCs w:val="24"/>
          <w:lang w:val="mt-MT"/>
        </w:rPr>
      </w:pPr>
      <w:r>
        <w:rPr>
          <w:sz w:val="24"/>
          <w:szCs w:val="24"/>
          <w:lang w:val="mt-MT"/>
        </w:rPr>
        <w:t>In-nota marġinali fit</w:t>
      </w:r>
      <w:r w:rsidR="00883142" w:rsidRPr="001A618F">
        <w:rPr>
          <w:sz w:val="24"/>
          <w:szCs w:val="24"/>
          <w:lang w:val="mt-MT"/>
        </w:rPr>
        <w:t>-</w:t>
      </w:r>
      <w:r>
        <w:rPr>
          <w:sz w:val="24"/>
          <w:szCs w:val="24"/>
          <w:lang w:val="mt-MT"/>
        </w:rPr>
        <w:t>test Malti ta’</w:t>
      </w:r>
      <w:r w:rsidR="00042F04">
        <w:rPr>
          <w:sz w:val="24"/>
          <w:szCs w:val="24"/>
          <w:lang w:val="mt-MT"/>
        </w:rPr>
        <w:t xml:space="preserve"> </w:t>
      </w:r>
      <w:r w:rsidR="00883142" w:rsidRPr="001A618F">
        <w:rPr>
          <w:sz w:val="24"/>
          <w:szCs w:val="24"/>
          <w:lang w:val="mt-MT"/>
        </w:rPr>
        <w:t xml:space="preserve">klawsola 4 </w:t>
      </w:r>
      <w:r w:rsidR="00042F04">
        <w:rPr>
          <w:sz w:val="24"/>
          <w:szCs w:val="24"/>
          <w:lang w:val="mt-MT"/>
        </w:rPr>
        <w:t>għandha</w:t>
      </w:r>
      <w:r w:rsidR="00883142" w:rsidRPr="001A618F">
        <w:rPr>
          <w:sz w:val="24"/>
          <w:szCs w:val="24"/>
          <w:lang w:val="mt-MT"/>
        </w:rPr>
        <w:t xml:space="preserve"> tiġi sostitwita b’dan li ġej:</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“Emenda tal-artikol</w:t>
      </w:r>
      <w:r w:rsidR="00042F04">
        <w:rPr>
          <w:sz w:val="24"/>
          <w:szCs w:val="24"/>
          <w:lang w:val="mt-MT"/>
        </w:rPr>
        <w:t>u</w:t>
      </w:r>
      <w:r w:rsidRPr="001A618F">
        <w:rPr>
          <w:sz w:val="24"/>
          <w:szCs w:val="24"/>
          <w:lang w:val="mt-MT"/>
        </w:rPr>
        <w:t xml:space="preserve"> 152 tal-Kodiċi.”</w:t>
      </w:r>
      <w:r w:rsidR="00042F04">
        <w:rPr>
          <w:sz w:val="24"/>
          <w:szCs w:val="24"/>
          <w:lang w:val="mt-MT"/>
        </w:rPr>
        <w:t>.</w:t>
      </w:r>
    </w:p>
    <w:p w:rsidR="00883142" w:rsidRPr="001A618F"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Clause 4</w:t>
      </w:r>
    </w:p>
    <w:p w:rsidR="00883142" w:rsidRPr="001A618F" w:rsidRDefault="00883142" w:rsidP="00296B7F">
      <w:pPr>
        <w:jc w:val="both"/>
        <w:rPr>
          <w:b/>
          <w:sz w:val="24"/>
          <w:szCs w:val="24"/>
          <w:lang w:val="mt-MT"/>
        </w:rPr>
      </w:pPr>
    </w:p>
    <w:p w:rsidR="00883142" w:rsidRPr="001A618F" w:rsidRDefault="001601C2" w:rsidP="00296B7F">
      <w:pPr>
        <w:jc w:val="both"/>
        <w:rPr>
          <w:sz w:val="24"/>
          <w:szCs w:val="24"/>
          <w:lang w:val="mt-MT"/>
        </w:rPr>
      </w:pPr>
      <w:r>
        <w:rPr>
          <w:sz w:val="24"/>
          <w:szCs w:val="24"/>
          <w:lang w:val="mt-MT"/>
        </w:rPr>
        <w:t>The marginal note of</w:t>
      </w:r>
      <w:r w:rsidR="00883142" w:rsidRPr="001A618F">
        <w:rPr>
          <w:sz w:val="24"/>
          <w:szCs w:val="24"/>
          <w:lang w:val="mt-MT"/>
        </w:rPr>
        <w:t xml:space="preserve"> clause 4</w:t>
      </w:r>
      <w:r>
        <w:rPr>
          <w:sz w:val="24"/>
          <w:szCs w:val="24"/>
          <w:lang w:val="mt-MT"/>
        </w:rPr>
        <w:t xml:space="preserve"> of the Maltese text</w:t>
      </w:r>
      <w:r w:rsidR="00883142" w:rsidRPr="001A618F">
        <w:rPr>
          <w:sz w:val="24"/>
          <w:szCs w:val="24"/>
          <w:lang w:val="mt-MT"/>
        </w:rPr>
        <w:t xml:space="preserve"> shall be substituted with the following:</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“Amendment of article 152 of the Code.”</w:t>
      </w:r>
      <w:r w:rsidR="00042F04">
        <w:rPr>
          <w:sz w:val="24"/>
          <w:szCs w:val="24"/>
          <w:lang w:val="mt-MT"/>
        </w:rPr>
        <w:t>.</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pt-PT"/>
        </w:rPr>
      </w:pPr>
      <w:r w:rsidRPr="001A618F">
        <w:rPr>
          <w:sz w:val="24"/>
          <w:szCs w:val="24"/>
          <w:lang w:val="pt-PT"/>
        </w:rPr>
        <w:t>L-Emenda “B” għaddiet nem. con.</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r w:rsidRPr="001A618F">
        <w:rPr>
          <w:b/>
          <w:sz w:val="24"/>
          <w:szCs w:val="24"/>
          <w:lang w:val="pt-PT"/>
        </w:rPr>
        <w:t>KLAWSOLA 4,</w:t>
      </w:r>
      <w:r w:rsidRPr="001A618F">
        <w:rPr>
          <w:sz w:val="24"/>
          <w:szCs w:val="24"/>
          <w:lang w:val="pt-PT"/>
        </w:rPr>
        <w:t xml:space="preserve"> kif emendata, għaddiet nem. con. u kienet ordnata ssir parti mill-Abbozz ta’ Liġi.</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p>
    <w:p w:rsidR="00883142" w:rsidRDefault="00883142" w:rsidP="00296B7F">
      <w:pPr>
        <w:jc w:val="both"/>
        <w:rPr>
          <w:sz w:val="24"/>
          <w:szCs w:val="24"/>
          <w:lang w:val="mt-MT"/>
        </w:rPr>
      </w:pPr>
      <w:proofErr w:type="spellStart"/>
      <w:proofErr w:type="gramStart"/>
      <w:r w:rsidRPr="001A618F">
        <w:rPr>
          <w:sz w:val="24"/>
          <w:szCs w:val="24"/>
        </w:rPr>
        <w:t>Fuq</w:t>
      </w:r>
      <w:proofErr w:type="spellEnd"/>
      <w:r w:rsidRPr="001A618F">
        <w:rPr>
          <w:sz w:val="24"/>
          <w:szCs w:val="24"/>
        </w:rPr>
        <w:t xml:space="preserve"> </w:t>
      </w:r>
      <w:proofErr w:type="spellStart"/>
      <w:r w:rsidRPr="001A618F">
        <w:rPr>
          <w:sz w:val="24"/>
          <w:szCs w:val="24"/>
        </w:rPr>
        <w:t>mozzjoni</w:t>
      </w:r>
      <w:proofErr w:type="spellEnd"/>
      <w:r w:rsidRPr="001A618F">
        <w:rPr>
          <w:sz w:val="24"/>
          <w:szCs w:val="24"/>
        </w:rPr>
        <w:t xml:space="preserve"> </w:t>
      </w:r>
      <w:proofErr w:type="spellStart"/>
      <w:r w:rsidRPr="001A618F">
        <w:rPr>
          <w:sz w:val="24"/>
          <w:szCs w:val="24"/>
        </w:rPr>
        <w:t>ta</w:t>
      </w:r>
      <w:proofErr w:type="spellEnd"/>
      <w:r w:rsidRPr="001A618F">
        <w:rPr>
          <w:sz w:val="24"/>
          <w:szCs w:val="24"/>
          <w:lang w:val="mt-MT"/>
        </w:rPr>
        <w:t xml:space="preserve">l-Ministru </w:t>
      </w:r>
      <w:r w:rsidR="00042F04">
        <w:rPr>
          <w:sz w:val="24"/>
          <w:szCs w:val="24"/>
          <w:lang w:val="mt-MT"/>
        </w:rPr>
        <w:t>għall-</w:t>
      </w:r>
      <w:r w:rsidRPr="001A618F">
        <w:rPr>
          <w:sz w:val="24"/>
          <w:szCs w:val="24"/>
          <w:lang w:val="mt-MT"/>
        </w:rPr>
        <w:t>Ġustizzja, Kultura u Gvern Lokali</w:t>
      </w:r>
      <w:r w:rsidRPr="001A618F">
        <w:rPr>
          <w:sz w:val="24"/>
          <w:szCs w:val="24"/>
          <w:lang w:val="it-IT"/>
        </w:rPr>
        <w:t xml:space="preserve"> </w:t>
      </w:r>
      <w:r w:rsidRPr="001A618F">
        <w:rPr>
          <w:sz w:val="24"/>
          <w:szCs w:val="24"/>
        </w:rPr>
        <w:t>l-</w:t>
      </w:r>
      <w:proofErr w:type="spellStart"/>
      <w:r w:rsidRPr="001A618F">
        <w:rPr>
          <w:sz w:val="24"/>
          <w:szCs w:val="24"/>
        </w:rPr>
        <w:t>Kumitat</w:t>
      </w:r>
      <w:proofErr w:type="spellEnd"/>
      <w:r w:rsidRPr="001A618F">
        <w:rPr>
          <w:sz w:val="24"/>
          <w:szCs w:val="24"/>
        </w:rPr>
        <w:t xml:space="preserve"> </w:t>
      </w:r>
      <w:proofErr w:type="spellStart"/>
      <w:r w:rsidRPr="001A618F">
        <w:rPr>
          <w:sz w:val="24"/>
          <w:szCs w:val="24"/>
        </w:rPr>
        <w:t>qabel</w:t>
      </w:r>
      <w:proofErr w:type="spellEnd"/>
      <w:r w:rsidRPr="001A618F">
        <w:rPr>
          <w:sz w:val="24"/>
          <w:szCs w:val="24"/>
        </w:rPr>
        <w:t xml:space="preserve"> </w:t>
      </w:r>
      <w:r>
        <w:rPr>
          <w:sz w:val="24"/>
          <w:szCs w:val="24"/>
          <w:lang w:val="mt-MT"/>
        </w:rPr>
        <w:t xml:space="preserve">li </w:t>
      </w:r>
      <w:proofErr w:type="spellStart"/>
      <w:r w:rsidRPr="001A618F">
        <w:rPr>
          <w:sz w:val="24"/>
          <w:szCs w:val="24"/>
        </w:rPr>
        <w:t>jerġa</w:t>
      </w:r>
      <w:proofErr w:type="spellEnd"/>
      <w:r w:rsidRPr="001A618F">
        <w:rPr>
          <w:sz w:val="24"/>
          <w:szCs w:val="24"/>
        </w:rPr>
        <w:t xml:space="preserve">’ </w:t>
      </w:r>
      <w:proofErr w:type="spellStart"/>
      <w:r w:rsidRPr="001A618F">
        <w:rPr>
          <w:sz w:val="24"/>
          <w:szCs w:val="24"/>
        </w:rPr>
        <w:t>jikkonsidra</w:t>
      </w:r>
      <w:proofErr w:type="spellEnd"/>
      <w:r w:rsidRPr="001A618F">
        <w:rPr>
          <w:sz w:val="24"/>
          <w:szCs w:val="24"/>
        </w:rPr>
        <w:t xml:space="preserve"> </w:t>
      </w:r>
      <w:proofErr w:type="spellStart"/>
      <w:r w:rsidRPr="00801C0C">
        <w:rPr>
          <w:sz w:val="24"/>
          <w:szCs w:val="24"/>
        </w:rPr>
        <w:t>klawsola</w:t>
      </w:r>
      <w:proofErr w:type="spellEnd"/>
      <w:r w:rsidRPr="00801C0C">
        <w:rPr>
          <w:sz w:val="24"/>
          <w:szCs w:val="24"/>
        </w:rPr>
        <w:t xml:space="preserve"> </w:t>
      </w:r>
      <w:r w:rsidRPr="00801C0C">
        <w:rPr>
          <w:sz w:val="24"/>
          <w:szCs w:val="24"/>
          <w:lang w:val="mt-MT"/>
        </w:rPr>
        <w:t>10</w:t>
      </w:r>
      <w:r w:rsidRPr="001A618F">
        <w:rPr>
          <w:sz w:val="24"/>
          <w:szCs w:val="24"/>
        </w:rPr>
        <w:t>.</w:t>
      </w:r>
      <w:proofErr w:type="gramEnd"/>
    </w:p>
    <w:p w:rsidR="00883142" w:rsidRDefault="00883142" w:rsidP="00296B7F">
      <w:pPr>
        <w:jc w:val="both"/>
        <w:rPr>
          <w:sz w:val="24"/>
          <w:szCs w:val="24"/>
          <w:lang w:val="mt-MT"/>
        </w:rPr>
      </w:pPr>
    </w:p>
    <w:p w:rsidR="00883142" w:rsidRPr="00480DFB" w:rsidRDefault="00883142" w:rsidP="00296B7F">
      <w:pPr>
        <w:jc w:val="both"/>
        <w:rPr>
          <w:sz w:val="24"/>
          <w:szCs w:val="24"/>
          <w:lang w:val="mt-MT"/>
        </w:rPr>
      </w:pPr>
      <w:proofErr w:type="spellStart"/>
      <w:r w:rsidRPr="001A618F">
        <w:rPr>
          <w:b/>
          <w:sz w:val="24"/>
          <w:szCs w:val="24"/>
        </w:rPr>
        <w:t>KLAWSOLA</w:t>
      </w:r>
      <w:proofErr w:type="spellEnd"/>
      <w:r w:rsidRPr="001A618F">
        <w:rPr>
          <w:b/>
          <w:sz w:val="24"/>
          <w:szCs w:val="24"/>
        </w:rPr>
        <w:t xml:space="preserve"> </w:t>
      </w:r>
      <w:r w:rsidRPr="001A618F">
        <w:rPr>
          <w:b/>
          <w:sz w:val="24"/>
          <w:szCs w:val="24"/>
          <w:lang w:val="mt-MT"/>
        </w:rPr>
        <w:t>10</w:t>
      </w:r>
      <w:r>
        <w:rPr>
          <w:sz w:val="24"/>
          <w:szCs w:val="24"/>
          <w:lang w:val="mt-MT"/>
        </w:rPr>
        <w:t xml:space="preserve"> </w:t>
      </w:r>
      <w:r w:rsidR="00042F04" w:rsidRPr="00042F04">
        <w:rPr>
          <w:b/>
          <w:sz w:val="24"/>
          <w:szCs w:val="24"/>
          <w:lang w:val="mt-MT"/>
        </w:rPr>
        <w:t>(Konsiderazzjoni mill-ġdid)</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042F04">
        <w:rPr>
          <w:sz w:val="24"/>
          <w:szCs w:val="24"/>
          <w:lang w:val="mt-MT"/>
        </w:rPr>
        <w:t>għall-</w:t>
      </w:r>
      <w:r w:rsidRPr="001A618F">
        <w:rPr>
          <w:sz w:val="24"/>
          <w:szCs w:val="24"/>
          <w:lang w:val="mt-MT"/>
        </w:rPr>
        <w:t>Ġustizzja, Kultura u Gvern Lokali</w:t>
      </w:r>
      <w:r w:rsidRPr="001A618F">
        <w:rPr>
          <w:sz w:val="24"/>
          <w:szCs w:val="24"/>
          <w:lang w:val="it-IT"/>
        </w:rPr>
        <w:t xml:space="preserve"> ressaq din l-</w:t>
      </w:r>
      <w:r w:rsidR="00042F04">
        <w:rPr>
          <w:sz w:val="24"/>
          <w:szCs w:val="24"/>
          <w:lang w:val="it-IT"/>
        </w:rPr>
        <w:t>E</w:t>
      </w:r>
      <w:r w:rsidRPr="001A618F">
        <w:rPr>
          <w:sz w:val="24"/>
          <w:szCs w:val="24"/>
          <w:lang w:val="it-IT"/>
        </w:rPr>
        <w:t>menda “</w:t>
      </w:r>
      <w:r w:rsidR="00042F04">
        <w:rPr>
          <w:sz w:val="24"/>
          <w:szCs w:val="24"/>
          <w:lang w:val="it-IT"/>
        </w:rPr>
        <w:t>Ċ</w:t>
      </w:r>
      <w:r w:rsidRPr="001A618F">
        <w:rPr>
          <w:sz w:val="24"/>
          <w:szCs w:val="24"/>
          <w:lang w:val="it-IT"/>
        </w:rPr>
        <w:t>”:-</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10</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Pr>
          <w:sz w:val="24"/>
          <w:szCs w:val="24"/>
          <w:lang w:val="mt-MT"/>
        </w:rPr>
        <w:t xml:space="preserve">Fil-proviso propost għal </w:t>
      </w:r>
      <w:r w:rsidR="00042F04">
        <w:rPr>
          <w:sz w:val="24"/>
          <w:szCs w:val="24"/>
          <w:lang w:val="mt-MT"/>
        </w:rPr>
        <w:t>k</w:t>
      </w:r>
      <w:r>
        <w:rPr>
          <w:sz w:val="24"/>
          <w:szCs w:val="24"/>
          <w:lang w:val="mt-MT"/>
        </w:rPr>
        <w:t>lawsola 10, il-kliem “il-qorti tal-a</w:t>
      </w:r>
      <w:r w:rsidRPr="001A618F">
        <w:rPr>
          <w:sz w:val="24"/>
          <w:szCs w:val="24"/>
          <w:lang w:val="mt-MT"/>
        </w:rPr>
        <w:t>ppell”, għandhom jiġu sostitwiti bil-kliem “il-qorti fi grad ta’ appell”.</w:t>
      </w:r>
    </w:p>
    <w:p w:rsidR="00883142"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Clause 10</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In the Maltese text of the proposed proviso in Clause 10, the words “il-qorti tal-appell” shall be substituted by the words “il-qorti fi grad ta’ appell”.</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pt-PT"/>
        </w:rPr>
      </w:pPr>
      <w:r w:rsidRPr="001A618F">
        <w:rPr>
          <w:sz w:val="24"/>
          <w:szCs w:val="24"/>
          <w:lang w:val="pt-PT"/>
        </w:rPr>
        <w:t>L-Emenda “</w:t>
      </w:r>
      <w:r w:rsidR="00042F04">
        <w:rPr>
          <w:sz w:val="24"/>
          <w:szCs w:val="24"/>
          <w:lang w:val="pt-PT"/>
        </w:rPr>
        <w:t>Ċ</w:t>
      </w:r>
      <w:r w:rsidRPr="001A618F">
        <w:rPr>
          <w:sz w:val="24"/>
          <w:szCs w:val="24"/>
          <w:lang w:val="pt-PT"/>
        </w:rPr>
        <w:t>” għaddiet nem. con.</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r w:rsidRPr="001A618F">
        <w:rPr>
          <w:b/>
          <w:sz w:val="24"/>
          <w:szCs w:val="24"/>
          <w:lang w:val="pt-PT"/>
        </w:rPr>
        <w:t>KLAWSOLA 10,</w:t>
      </w:r>
      <w:r w:rsidRPr="001A618F">
        <w:rPr>
          <w:sz w:val="24"/>
          <w:szCs w:val="24"/>
          <w:lang w:val="pt-PT"/>
        </w:rPr>
        <w:t xml:space="preserve"> kif emendata, għaddiet nem. con. u kienet ordnata ssir parti mill-Abbozz ta’ Liġi.</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p>
    <w:p w:rsidR="00883142" w:rsidRPr="001A618F" w:rsidRDefault="00883142" w:rsidP="00296B7F">
      <w:pPr>
        <w:pStyle w:val="BodyText"/>
        <w:rPr>
          <w:rFonts w:ascii="Times New Roman" w:hAnsi="Times New Roman"/>
          <w:b/>
          <w:szCs w:val="24"/>
          <w:lang w:val="mt-MT"/>
        </w:rPr>
      </w:pPr>
      <w:r w:rsidRPr="001A618F">
        <w:rPr>
          <w:rFonts w:ascii="Times New Roman" w:hAnsi="Times New Roman"/>
          <w:b/>
          <w:szCs w:val="24"/>
          <w:lang w:val="mt-MT"/>
        </w:rPr>
        <w:t xml:space="preserve">KLAWSOLA 11  </w:t>
      </w:r>
      <w:r w:rsidRPr="001A618F">
        <w:rPr>
          <w:rFonts w:ascii="Times New Roman" w:hAnsi="Times New Roman"/>
          <w:b/>
          <w:szCs w:val="24"/>
        </w:rPr>
        <w:t>(</w:t>
      </w:r>
      <w:proofErr w:type="spellStart"/>
      <w:r w:rsidRPr="001A618F">
        <w:rPr>
          <w:rFonts w:ascii="Times New Roman" w:hAnsi="Times New Roman"/>
          <w:b/>
          <w:szCs w:val="24"/>
        </w:rPr>
        <w:t>Posposta</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iktar</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kmieni</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fil-Kumitat</w:t>
      </w:r>
      <w:proofErr w:type="spellEnd"/>
      <w:r w:rsidRPr="001A618F">
        <w:rPr>
          <w:rFonts w:ascii="Times New Roman" w:hAnsi="Times New Roman"/>
          <w:b/>
          <w:szCs w:val="24"/>
        </w:rPr>
        <w:t>)</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042F04">
        <w:rPr>
          <w:sz w:val="24"/>
          <w:szCs w:val="24"/>
          <w:lang w:val="mt-MT"/>
        </w:rPr>
        <w:t>għall-</w:t>
      </w:r>
      <w:r w:rsidRPr="001A618F">
        <w:rPr>
          <w:sz w:val="24"/>
          <w:szCs w:val="24"/>
          <w:lang w:val="mt-MT"/>
        </w:rPr>
        <w:t>Ġustizzja, Kultura u Gvern Lokali</w:t>
      </w:r>
      <w:r w:rsidR="00042F04">
        <w:rPr>
          <w:sz w:val="24"/>
          <w:szCs w:val="24"/>
          <w:lang w:val="it-IT"/>
        </w:rPr>
        <w:t xml:space="preserve"> ressaq din l-E</w:t>
      </w:r>
      <w:r w:rsidRPr="001A618F">
        <w:rPr>
          <w:sz w:val="24"/>
          <w:szCs w:val="24"/>
          <w:lang w:val="it-IT"/>
        </w:rPr>
        <w:t>menda “D”:-</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11</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Klawsola 11 għandha tiġi mħassra.</w:t>
      </w:r>
    </w:p>
    <w:p w:rsidR="00883142" w:rsidRPr="001A618F"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Clause 11</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Clause 11 shall be deleted.</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pt-PT"/>
        </w:rPr>
        <w:t xml:space="preserve">L-Emenda “D” għaddiet nem. con. </w:t>
      </w:r>
      <w:proofErr w:type="gramStart"/>
      <w:r w:rsidRPr="001A618F">
        <w:rPr>
          <w:bCs/>
          <w:sz w:val="24"/>
          <w:szCs w:val="24"/>
        </w:rPr>
        <w:t>u</w:t>
      </w:r>
      <w:proofErr w:type="gramEnd"/>
      <w:r w:rsidRPr="001A618F">
        <w:rPr>
          <w:bCs/>
          <w:sz w:val="24"/>
          <w:szCs w:val="24"/>
        </w:rPr>
        <w:t xml:space="preserve"> </w:t>
      </w:r>
      <w:proofErr w:type="spellStart"/>
      <w:r w:rsidRPr="001A618F">
        <w:rPr>
          <w:bCs/>
          <w:sz w:val="24"/>
          <w:szCs w:val="24"/>
        </w:rPr>
        <w:t>klawsola</w:t>
      </w:r>
      <w:proofErr w:type="spellEnd"/>
      <w:r w:rsidRPr="001A618F">
        <w:rPr>
          <w:bCs/>
          <w:sz w:val="24"/>
          <w:szCs w:val="24"/>
        </w:rPr>
        <w:t xml:space="preserve"> </w:t>
      </w:r>
      <w:r w:rsidRPr="001A618F">
        <w:rPr>
          <w:bCs/>
          <w:sz w:val="24"/>
          <w:szCs w:val="24"/>
          <w:lang w:val="mt-MT"/>
        </w:rPr>
        <w:t>11</w:t>
      </w:r>
      <w:r w:rsidRPr="001A618F">
        <w:rPr>
          <w:bCs/>
          <w:sz w:val="24"/>
          <w:szCs w:val="24"/>
        </w:rPr>
        <w:t xml:space="preserve"> </w:t>
      </w:r>
      <w:r w:rsidR="00042F04">
        <w:rPr>
          <w:bCs/>
          <w:sz w:val="24"/>
          <w:szCs w:val="24"/>
          <w:lang w:val="mt-MT"/>
        </w:rPr>
        <w:t>ġie</w:t>
      </w:r>
      <w:r w:rsidRPr="001A618F">
        <w:rPr>
          <w:bCs/>
          <w:sz w:val="24"/>
          <w:szCs w:val="24"/>
        </w:rPr>
        <w:t>t</w:t>
      </w:r>
      <w:r w:rsidR="00042F04">
        <w:rPr>
          <w:bCs/>
          <w:sz w:val="24"/>
          <w:szCs w:val="24"/>
          <w:lang w:val="mt-MT"/>
        </w:rPr>
        <w:t xml:space="preserve"> im</w:t>
      </w:r>
      <w:proofErr w:type="spellStart"/>
      <w:r w:rsidRPr="001A618F">
        <w:rPr>
          <w:bCs/>
          <w:sz w:val="24"/>
          <w:szCs w:val="24"/>
        </w:rPr>
        <w:t>ħassr</w:t>
      </w:r>
      <w:proofErr w:type="spellEnd"/>
      <w:r w:rsidR="00042F04">
        <w:rPr>
          <w:bCs/>
          <w:sz w:val="24"/>
          <w:szCs w:val="24"/>
          <w:lang w:val="mt-MT"/>
        </w:rPr>
        <w:t>a</w:t>
      </w:r>
      <w:r w:rsidRPr="001A618F">
        <w:rPr>
          <w:bCs/>
          <w:sz w:val="24"/>
          <w:szCs w:val="24"/>
          <w:lang w:val="mt-MT"/>
        </w:rPr>
        <w:t>.</w:t>
      </w:r>
    </w:p>
    <w:p w:rsidR="00883142" w:rsidRPr="001A618F" w:rsidRDefault="00883142" w:rsidP="00296B7F">
      <w:pPr>
        <w:jc w:val="both"/>
        <w:rPr>
          <w:sz w:val="24"/>
          <w:szCs w:val="24"/>
          <w:lang w:val="pt-PT"/>
        </w:rPr>
      </w:pPr>
    </w:p>
    <w:p w:rsidR="00883142" w:rsidRPr="001A618F" w:rsidRDefault="00883142" w:rsidP="00296B7F">
      <w:pPr>
        <w:jc w:val="both"/>
        <w:rPr>
          <w:b/>
          <w:sz w:val="24"/>
          <w:szCs w:val="24"/>
          <w:lang w:val="pt-PT"/>
        </w:rPr>
      </w:pPr>
    </w:p>
    <w:p w:rsidR="00883142" w:rsidRPr="001A618F" w:rsidRDefault="00883142" w:rsidP="00296B7F">
      <w:pPr>
        <w:jc w:val="both"/>
        <w:rPr>
          <w:b/>
          <w:sz w:val="24"/>
          <w:szCs w:val="24"/>
          <w:lang w:val="mt-MT"/>
        </w:rPr>
      </w:pPr>
      <w:r w:rsidRPr="001A618F">
        <w:rPr>
          <w:b/>
          <w:sz w:val="24"/>
          <w:szCs w:val="24"/>
          <w:lang w:val="mt-MT"/>
        </w:rPr>
        <w:t>KLAWSOLA 12</w:t>
      </w:r>
      <w:r w:rsidR="00160A33">
        <w:rPr>
          <w:b/>
          <w:sz w:val="24"/>
          <w:szCs w:val="24"/>
          <w:lang w:val="mt-MT"/>
        </w:rPr>
        <w:t xml:space="preserve"> </w:t>
      </w:r>
      <w:r w:rsidR="00160A33" w:rsidRPr="000B756E">
        <w:rPr>
          <w:b/>
          <w:sz w:val="24"/>
          <w:szCs w:val="24"/>
        </w:rPr>
        <w:t>(</w:t>
      </w:r>
      <w:proofErr w:type="spellStart"/>
      <w:r w:rsidR="00160A33" w:rsidRPr="000B756E">
        <w:rPr>
          <w:b/>
          <w:sz w:val="24"/>
          <w:szCs w:val="24"/>
        </w:rPr>
        <w:t>Posposta</w:t>
      </w:r>
      <w:proofErr w:type="spellEnd"/>
      <w:r w:rsidR="00160A33" w:rsidRPr="000B756E">
        <w:rPr>
          <w:b/>
          <w:sz w:val="24"/>
          <w:szCs w:val="24"/>
        </w:rPr>
        <w:t xml:space="preserve"> </w:t>
      </w:r>
      <w:proofErr w:type="spellStart"/>
      <w:r w:rsidR="00160A33" w:rsidRPr="000B756E">
        <w:rPr>
          <w:b/>
          <w:sz w:val="24"/>
          <w:szCs w:val="24"/>
        </w:rPr>
        <w:t>iktar</w:t>
      </w:r>
      <w:proofErr w:type="spellEnd"/>
      <w:r w:rsidR="00160A33" w:rsidRPr="000B756E">
        <w:rPr>
          <w:b/>
          <w:sz w:val="24"/>
          <w:szCs w:val="24"/>
        </w:rPr>
        <w:t xml:space="preserve"> </w:t>
      </w:r>
      <w:proofErr w:type="spellStart"/>
      <w:r w:rsidR="00160A33" w:rsidRPr="000B756E">
        <w:rPr>
          <w:b/>
          <w:sz w:val="24"/>
          <w:szCs w:val="24"/>
        </w:rPr>
        <w:t>kmieni</w:t>
      </w:r>
      <w:proofErr w:type="spellEnd"/>
      <w:r w:rsidR="00160A33" w:rsidRPr="000B756E">
        <w:rPr>
          <w:b/>
          <w:sz w:val="24"/>
          <w:szCs w:val="24"/>
        </w:rPr>
        <w:t xml:space="preserve"> </w:t>
      </w:r>
      <w:proofErr w:type="spellStart"/>
      <w:r w:rsidR="00160A33" w:rsidRPr="000B756E">
        <w:rPr>
          <w:b/>
          <w:sz w:val="24"/>
          <w:szCs w:val="24"/>
        </w:rPr>
        <w:t>fil-Kumitat</w:t>
      </w:r>
      <w:proofErr w:type="spellEnd"/>
      <w:r w:rsidR="00160A33" w:rsidRPr="000B756E">
        <w:rPr>
          <w:b/>
          <w:sz w:val="24"/>
          <w:szCs w:val="24"/>
        </w:rPr>
        <w:t>)</w:t>
      </w:r>
    </w:p>
    <w:p w:rsidR="00883142" w:rsidRPr="001A618F" w:rsidRDefault="00883142" w:rsidP="00296B7F">
      <w:pPr>
        <w:jc w:val="both"/>
        <w:rPr>
          <w:b/>
          <w:sz w:val="24"/>
          <w:szCs w:val="24"/>
          <w:lang w:val="mt-MT"/>
        </w:rPr>
      </w:pPr>
    </w:p>
    <w:p w:rsidR="00883142" w:rsidRPr="001A618F" w:rsidRDefault="00883142" w:rsidP="00296B7F">
      <w:pPr>
        <w:pStyle w:val="BodyText"/>
        <w:rPr>
          <w:rFonts w:ascii="Times New Roman" w:hAnsi="Times New Roman"/>
          <w:szCs w:val="24"/>
          <w:lang w:val="mt-MT"/>
        </w:rPr>
      </w:pPr>
      <w:r w:rsidRPr="001A618F">
        <w:rPr>
          <w:rFonts w:ascii="Times New Roman" w:hAnsi="Times New Roman"/>
          <w:szCs w:val="24"/>
          <w:lang w:val="mt-MT"/>
        </w:rPr>
        <w:t xml:space="preserve">Fuq mozzjoni </w:t>
      </w:r>
      <w:r w:rsidR="00AD6326" w:rsidRPr="001A618F">
        <w:rPr>
          <w:rFonts w:ascii="Times New Roman" w:hAnsi="Times New Roman"/>
          <w:szCs w:val="24"/>
          <w:lang w:val="mt-MT"/>
        </w:rPr>
        <w:t>tal-</w:t>
      </w:r>
      <w:r w:rsidRPr="001A618F">
        <w:rPr>
          <w:rFonts w:ascii="Times New Roman" w:hAnsi="Times New Roman"/>
          <w:szCs w:val="24"/>
          <w:lang w:val="mt-MT"/>
        </w:rPr>
        <w:t xml:space="preserve">Ministru </w:t>
      </w:r>
      <w:r w:rsidR="00AD6326" w:rsidRPr="00160A33">
        <w:rPr>
          <w:rFonts w:ascii="Times New Roman" w:hAnsi="Times New Roman"/>
          <w:szCs w:val="24"/>
          <w:lang w:val="mt-MT"/>
        </w:rPr>
        <w:t>għall-</w:t>
      </w:r>
      <w:r w:rsidRPr="001A618F">
        <w:rPr>
          <w:rFonts w:ascii="Times New Roman" w:hAnsi="Times New Roman"/>
          <w:szCs w:val="24"/>
          <w:lang w:val="mt-MT"/>
        </w:rPr>
        <w:t>Ġustizzja, Kultura u Gve</w:t>
      </w:r>
      <w:r w:rsidR="00160A33">
        <w:rPr>
          <w:rFonts w:ascii="Times New Roman" w:hAnsi="Times New Roman"/>
          <w:szCs w:val="24"/>
          <w:lang w:val="mt-MT"/>
        </w:rPr>
        <w:t>rn Lokali, il-Kumitat qabel li k</w:t>
      </w:r>
      <w:r w:rsidRPr="001A618F">
        <w:rPr>
          <w:rFonts w:ascii="Times New Roman" w:hAnsi="Times New Roman"/>
          <w:szCs w:val="24"/>
          <w:lang w:val="mt-MT"/>
        </w:rPr>
        <w:t xml:space="preserve">lawsola 12 </w:t>
      </w:r>
      <w:r w:rsidR="00160A33">
        <w:rPr>
          <w:rFonts w:ascii="Times New Roman" w:hAnsi="Times New Roman"/>
          <w:szCs w:val="24"/>
          <w:lang w:val="mt-MT"/>
        </w:rPr>
        <w:t xml:space="preserve">terġa’ </w:t>
      </w:r>
      <w:r w:rsidRPr="001A618F">
        <w:rPr>
          <w:rFonts w:ascii="Times New Roman" w:hAnsi="Times New Roman"/>
          <w:szCs w:val="24"/>
          <w:lang w:val="mt-MT"/>
        </w:rPr>
        <w:t>tiġi posposta.</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it-IT"/>
        </w:rPr>
      </w:pPr>
      <w:r w:rsidRPr="001A618F">
        <w:rPr>
          <w:b/>
          <w:sz w:val="24"/>
          <w:szCs w:val="24"/>
          <w:lang w:val="it-IT"/>
        </w:rPr>
        <w:t xml:space="preserve">KLAWSOLI 13 u 14 </w:t>
      </w:r>
      <w:r w:rsidRPr="001A618F">
        <w:rPr>
          <w:sz w:val="24"/>
          <w:szCs w:val="24"/>
          <w:lang w:val="it-IT"/>
        </w:rPr>
        <w:t>għaddew nem. con. u kienu ordnati jsiru parti mill-Abbozz ta’ Liġi.</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p>
    <w:p w:rsidR="00883142" w:rsidRPr="001A618F" w:rsidRDefault="00883142" w:rsidP="00296B7F">
      <w:pPr>
        <w:pStyle w:val="BodyText"/>
        <w:rPr>
          <w:rFonts w:ascii="Times New Roman" w:hAnsi="Times New Roman"/>
          <w:b/>
          <w:szCs w:val="24"/>
          <w:lang w:val="mt-MT"/>
        </w:rPr>
      </w:pPr>
      <w:r w:rsidRPr="001A618F">
        <w:rPr>
          <w:rFonts w:ascii="Times New Roman" w:hAnsi="Times New Roman"/>
          <w:b/>
          <w:szCs w:val="24"/>
          <w:lang w:val="mt-MT"/>
        </w:rPr>
        <w:t xml:space="preserve">KLAWSOLA 12  </w:t>
      </w:r>
      <w:r w:rsidRPr="001A618F">
        <w:rPr>
          <w:rFonts w:ascii="Times New Roman" w:hAnsi="Times New Roman"/>
          <w:b/>
          <w:szCs w:val="24"/>
        </w:rPr>
        <w:t>(</w:t>
      </w:r>
      <w:proofErr w:type="spellStart"/>
      <w:r w:rsidRPr="001A618F">
        <w:rPr>
          <w:rFonts w:ascii="Times New Roman" w:hAnsi="Times New Roman"/>
          <w:b/>
          <w:szCs w:val="24"/>
        </w:rPr>
        <w:t>Posposta</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iktar</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kmieni</w:t>
      </w:r>
      <w:proofErr w:type="spellEnd"/>
      <w:r w:rsidRPr="001A618F">
        <w:rPr>
          <w:rFonts w:ascii="Times New Roman" w:hAnsi="Times New Roman"/>
          <w:b/>
          <w:szCs w:val="24"/>
        </w:rPr>
        <w:t xml:space="preserve"> </w:t>
      </w:r>
      <w:proofErr w:type="spellStart"/>
      <w:r w:rsidRPr="001A618F">
        <w:rPr>
          <w:rFonts w:ascii="Times New Roman" w:hAnsi="Times New Roman"/>
          <w:b/>
          <w:szCs w:val="24"/>
        </w:rPr>
        <w:t>fil-Kumitat</w:t>
      </w:r>
      <w:proofErr w:type="spellEnd"/>
      <w:r w:rsidRPr="001A618F">
        <w:rPr>
          <w:rFonts w:ascii="Times New Roman" w:hAnsi="Times New Roman"/>
          <w:b/>
          <w:szCs w:val="24"/>
        </w:rPr>
        <w:t>)</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160A33">
        <w:rPr>
          <w:sz w:val="24"/>
          <w:szCs w:val="24"/>
          <w:lang w:val="mt-MT"/>
        </w:rPr>
        <w:t>għall-</w:t>
      </w:r>
      <w:r w:rsidRPr="001A618F">
        <w:rPr>
          <w:sz w:val="24"/>
          <w:szCs w:val="24"/>
          <w:lang w:val="mt-MT"/>
        </w:rPr>
        <w:t>Ġustizzja, Kultura u Gvern Lokali</w:t>
      </w:r>
      <w:r w:rsidR="00160A33">
        <w:rPr>
          <w:sz w:val="24"/>
          <w:szCs w:val="24"/>
          <w:lang w:val="it-IT"/>
        </w:rPr>
        <w:t xml:space="preserve"> ressaq din l-E</w:t>
      </w:r>
      <w:r w:rsidRPr="001A618F">
        <w:rPr>
          <w:sz w:val="24"/>
          <w:szCs w:val="24"/>
          <w:lang w:val="it-IT"/>
        </w:rPr>
        <w:t>menda “E”:-</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12</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Il-Klawsola 12 għandha tiġi mħassra.</w:t>
      </w:r>
    </w:p>
    <w:p w:rsidR="00883142" w:rsidRPr="001A618F"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Clause 12</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Clause 12 shall be deleted.</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pt-PT"/>
        </w:rPr>
      </w:pPr>
      <w:r w:rsidRPr="001A618F">
        <w:rPr>
          <w:sz w:val="24"/>
          <w:szCs w:val="24"/>
          <w:lang w:val="pt-PT"/>
        </w:rPr>
        <w:t xml:space="preserve">L-Emenda “E” għaddiet nem. con. </w:t>
      </w:r>
      <w:proofErr w:type="gramStart"/>
      <w:r w:rsidRPr="001A618F">
        <w:rPr>
          <w:bCs/>
          <w:sz w:val="24"/>
          <w:szCs w:val="24"/>
        </w:rPr>
        <w:t>u</w:t>
      </w:r>
      <w:proofErr w:type="gramEnd"/>
      <w:r w:rsidRPr="001A618F">
        <w:rPr>
          <w:bCs/>
          <w:sz w:val="24"/>
          <w:szCs w:val="24"/>
        </w:rPr>
        <w:t xml:space="preserve"> </w:t>
      </w:r>
      <w:proofErr w:type="spellStart"/>
      <w:r w:rsidRPr="001A618F">
        <w:rPr>
          <w:bCs/>
          <w:sz w:val="24"/>
          <w:szCs w:val="24"/>
        </w:rPr>
        <w:t>klawsola</w:t>
      </w:r>
      <w:proofErr w:type="spellEnd"/>
      <w:r w:rsidRPr="001A618F">
        <w:rPr>
          <w:bCs/>
          <w:sz w:val="24"/>
          <w:szCs w:val="24"/>
        </w:rPr>
        <w:t xml:space="preserve"> </w:t>
      </w:r>
      <w:r w:rsidRPr="001A618F">
        <w:rPr>
          <w:bCs/>
          <w:sz w:val="24"/>
          <w:szCs w:val="24"/>
          <w:lang w:val="mt-MT"/>
        </w:rPr>
        <w:t>12</w:t>
      </w:r>
      <w:r w:rsidRPr="001A618F">
        <w:rPr>
          <w:bCs/>
          <w:sz w:val="24"/>
          <w:szCs w:val="24"/>
        </w:rPr>
        <w:t xml:space="preserve"> </w:t>
      </w:r>
      <w:r w:rsidR="00160A33">
        <w:rPr>
          <w:bCs/>
          <w:sz w:val="24"/>
          <w:szCs w:val="24"/>
          <w:lang w:val="mt-MT"/>
        </w:rPr>
        <w:t>ġie</w:t>
      </w:r>
      <w:r w:rsidRPr="001A618F">
        <w:rPr>
          <w:bCs/>
          <w:sz w:val="24"/>
          <w:szCs w:val="24"/>
        </w:rPr>
        <w:t>t</w:t>
      </w:r>
      <w:r w:rsidR="00160A33">
        <w:rPr>
          <w:bCs/>
          <w:sz w:val="24"/>
          <w:szCs w:val="24"/>
          <w:lang w:val="mt-MT"/>
        </w:rPr>
        <w:t xml:space="preserve"> im</w:t>
      </w:r>
      <w:proofErr w:type="spellStart"/>
      <w:r w:rsidR="00160A33">
        <w:rPr>
          <w:bCs/>
          <w:sz w:val="24"/>
          <w:szCs w:val="24"/>
        </w:rPr>
        <w:t>ħassr</w:t>
      </w:r>
      <w:proofErr w:type="spellEnd"/>
      <w:r w:rsidR="00160A33">
        <w:rPr>
          <w:bCs/>
          <w:sz w:val="24"/>
          <w:szCs w:val="24"/>
          <w:lang w:val="mt-MT"/>
        </w:rPr>
        <w:t>a</w:t>
      </w:r>
      <w:r w:rsidRPr="001A618F">
        <w:rPr>
          <w:bCs/>
          <w:sz w:val="24"/>
          <w:szCs w:val="24"/>
          <w:lang w:val="mt-MT"/>
        </w:rPr>
        <w:t>.</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it-IT"/>
        </w:rPr>
      </w:pPr>
      <w:r w:rsidRPr="001A618F">
        <w:rPr>
          <w:b/>
          <w:sz w:val="24"/>
          <w:szCs w:val="24"/>
          <w:lang w:val="it-IT"/>
        </w:rPr>
        <w:t xml:space="preserve">KLAWSOLI 15, 16 u 17 </w:t>
      </w:r>
      <w:r w:rsidRPr="001A618F">
        <w:rPr>
          <w:sz w:val="24"/>
          <w:szCs w:val="24"/>
          <w:lang w:val="it-IT"/>
        </w:rPr>
        <w:t>għaddew nem. con. u kienu ordnati jsiru parti mill-Abbozz ta’ Liġi.</w:t>
      </w:r>
    </w:p>
    <w:p w:rsidR="00883142" w:rsidRPr="001A618F" w:rsidRDefault="00883142" w:rsidP="00296B7F">
      <w:pPr>
        <w:jc w:val="both"/>
        <w:rPr>
          <w:sz w:val="24"/>
          <w:szCs w:val="24"/>
          <w:lang w:val="pt-PT"/>
        </w:rPr>
      </w:pPr>
    </w:p>
    <w:p w:rsidR="00883142" w:rsidRPr="001A618F" w:rsidRDefault="00883142" w:rsidP="00296B7F">
      <w:pPr>
        <w:jc w:val="both"/>
        <w:rPr>
          <w:sz w:val="24"/>
          <w:szCs w:val="24"/>
          <w:lang w:val="pt-PT"/>
        </w:rPr>
      </w:pPr>
    </w:p>
    <w:p w:rsidR="00883142" w:rsidRPr="001A618F" w:rsidRDefault="00883142" w:rsidP="00296B7F">
      <w:pPr>
        <w:pStyle w:val="BodyText"/>
        <w:rPr>
          <w:rFonts w:ascii="Times New Roman" w:hAnsi="Times New Roman"/>
          <w:b/>
          <w:szCs w:val="24"/>
          <w:lang w:val="mt-MT"/>
        </w:rPr>
      </w:pPr>
      <w:r w:rsidRPr="001A618F">
        <w:rPr>
          <w:rFonts w:ascii="Times New Roman" w:hAnsi="Times New Roman"/>
          <w:b/>
          <w:szCs w:val="24"/>
          <w:lang w:val="mt-MT"/>
        </w:rPr>
        <w:t xml:space="preserve">KLAWSOLA 18  </w:t>
      </w:r>
    </w:p>
    <w:p w:rsidR="00883142" w:rsidRPr="001A618F" w:rsidRDefault="00883142" w:rsidP="00296B7F">
      <w:pPr>
        <w:pStyle w:val="BodyText"/>
        <w:rPr>
          <w:rFonts w:ascii="Times New Roman" w:hAnsi="Times New Roman"/>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160A33">
        <w:rPr>
          <w:sz w:val="24"/>
          <w:szCs w:val="24"/>
          <w:lang w:val="mt-MT"/>
        </w:rPr>
        <w:t>għall-</w:t>
      </w:r>
      <w:r w:rsidRPr="001A618F">
        <w:rPr>
          <w:sz w:val="24"/>
          <w:szCs w:val="24"/>
          <w:lang w:val="mt-MT"/>
        </w:rPr>
        <w:t>Ġustizzja, Kultura u Gvern Lokali</w:t>
      </w:r>
      <w:r w:rsidRPr="001A618F">
        <w:rPr>
          <w:sz w:val="24"/>
          <w:szCs w:val="24"/>
          <w:lang w:val="it-IT"/>
        </w:rPr>
        <w:t xml:space="preserve"> r</w:t>
      </w:r>
      <w:r w:rsidR="00160A33">
        <w:rPr>
          <w:sz w:val="24"/>
          <w:szCs w:val="24"/>
          <w:lang w:val="it-IT"/>
        </w:rPr>
        <w:t>essaq din l-E</w:t>
      </w:r>
      <w:r w:rsidRPr="001A618F">
        <w:rPr>
          <w:sz w:val="24"/>
          <w:szCs w:val="24"/>
          <w:lang w:val="it-IT"/>
        </w:rPr>
        <w:t>menda “F”:-</w:t>
      </w:r>
    </w:p>
    <w:p w:rsidR="00883142" w:rsidRPr="001A618F" w:rsidRDefault="00883142" w:rsidP="00296B7F">
      <w:pPr>
        <w:jc w:val="both"/>
        <w:rPr>
          <w:b/>
          <w:sz w:val="24"/>
          <w:szCs w:val="24"/>
          <w:lang w:val="mt-MT"/>
        </w:rPr>
      </w:pPr>
    </w:p>
    <w:p w:rsidR="00883142" w:rsidRPr="001D377D" w:rsidRDefault="00883142" w:rsidP="00296B7F">
      <w:pPr>
        <w:jc w:val="both"/>
        <w:rPr>
          <w:b/>
          <w:sz w:val="24"/>
          <w:szCs w:val="24"/>
          <w:u w:val="single"/>
          <w:lang w:val="mt-MT"/>
        </w:rPr>
      </w:pPr>
      <w:r w:rsidRPr="001D377D">
        <w:rPr>
          <w:b/>
          <w:sz w:val="24"/>
          <w:szCs w:val="24"/>
          <w:u w:val="single"/>
          <w:lang w:val="mt-MT"/>
        </w:rPr>
        <w:t>Klawsola 18</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Il-Klawsola 18 għandha tiġi mħassra.</w:t>
      </w:r>
    </w:p>
    <w:p w:rsidR="00883142" w:rsidRPr="001A618F" w:rsidRDefault="00883142" w:rsidP="00296B7F">
      <w:pPr>
        <w:jc w:val="both"/>
        <w:rPr>
          <w:sz w:val="24"/>
          <w:szCs w:val="24"/>
          <w:lang w:val="mt-MT"/>
        </w:rPr>
      </w:pPr>
    </w:p>
    <w:p w:rsidR="00883142" w:rsidRPr="001D377D" w:rsidRDefault="00883142" w:rsidP="00296B7F">
      <w:pPr>
        <w:jc w:val="both"/>
        <w:rPr>
          <w:b/>
          <w:sz w:val="24"/>
          <w:szCs w:val="24"/>
          <w:u w:val="single"/>
          <w:lang w:val="mt-MT"/>
        </w:rPr>
      </w:pPr>
      <w:r w:rsidRPr="001D377D">
        <w:rPr>
          <w:b/>
          <w:sz w:val="24"/>
          <w:szCs w:val="24"/>
          <w:u w:val="single"/>
          <w:lang w:val="mt-MT"/>
        </w:rPr>
        <w:t>Clause 18</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Clause 18 shall be deleted.</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pt-PT"/>
        </w:rPr>
      </w:pPr>
      <w:r w:rsidRPr="001A618F">
        <w:rPr>
          <w:sz w:val="24"/>
          <w:szCs w:val="24"/>
          <w:lang w:val="pt-PT"/>
        </w:rPr>
        <w:t xml:space="preserve">L-Emenda “F” għaddiet nem. con. </w:t>
      </w:r>
      <w:proofErr w:type="gramStart"/>
      <w:r w:rsidRPr="001A618F">
        <w:rPr>
          <w:bCs/>
          <w:sz w:val="24"/>
          <w:szCs w:val="24"/>
        </w:rPr>
        <w:t>u</w:t>
      </w:r>
      <w:proofErr w:type="gramEnd"/>
      <w:r w:rsidRPr="001A618F">
        <w:rPr>
          <w:bCs/>
          <w:sz w:val="24"/>
          <w:szCs w:val="24"/>
        </w:rPr>
        <w:t xml:space="preserve"> </w:t>
      </w:r>
      <w:proofErr w:type="spellStart"/>
      <w:r w:rsidRPr="001A618F">
        <w:rPr>
          <w:bCs/>
          <w:sz w:val="24"/>
          <w:szCs w:val="24"/>
        </w:rPr>
        <w:t>klawsola</w:t>
      </w:r>
      <w:proofErr w:type="spellEnd"/>
      <w:r w:rsidRPr="001A618F">
        <w:rPr>
          <w:bCs/>
          <w:sz w:val="24"/>
          <w:szCs w:val="24"/>
        </w:rPr>
        <w:t xml:space="preserve"> </w:t>
      </w:r>
      <w:r w:rsidRPr="001A618F">
        <w:rPr>
          <w:bCs/>
          <w:sz w:val="24"/>
          <w:szCs w:val="24"/>
          <w:lang w:val="mt-MT"/>
        </w:rPr>
        <w:t>18</w:t>
      </w:r>
      <w:r w:rsidRPr="001A618F">
        <w:rPr>
          <w:bCs/>
          <w:sz w:val="24"/>
          <w:szCs w:val="24"/>
        </w:rPr>
        <w:t xml:space="preserve"> </w:t>
      </w:r>
      <w:r w:rsidR="00160A33">
        <w:rPr>
          <w:bCs/>
          <w:sz w:val="24"/>
          <w:szCs w:val="24"/>
          <w:lang w:val="mt-MT"/>
        </w:rPr>
        <w:t>ġie</w:t>
      </w:r>
      <w:r w:rsidR="00160A33">
        <w:rPr>
          <w:bCs/>
          <w:sz w:val="24"/>
          <w:szCs w:val="24"/>
        </w:rPr>
        <w:t>t</w:t>
      </w:r>
      <w:r w:rsidR="00160A33">
        <w:rPr>
          <w:bCs/>
          <w:sz w:val="24"/>
          <w:szCs w:val="24"/>
          <w:lang w:val="mt-MT"/>
        </w:rPr>
        <w:t xml:space="preserve"> im</w:t>
      </w:r>
      <w:proofErr w:type="spellStart"/>
      <w:r w:rsidR="00160A33">
        <w:rPr>
          <w:bCs/>
          <w:sz w:val="24"/>
          <w:szCs w:val="24"/>
        </w:rPr>
        <w:t>ħassr</w:t>
      </w:r>
      <w:proofErr w:type="spellEnd"/>
      <w:r w:rsidR="00160A33">
        <w:rPr>
          <w:bCs/>
          <w:sz w:val="24"/>
          <w:szCs w:val="24"/>
          <w:lang w:val="mt-MT"/>
        </w:rPr>
        <w:t>a</w:t>
      </w:r>
      <w:r w:rsidRPr="001A618F">
        <w:rPr>
          <w:bCs/>
          <w:sz w:val="24"/>
          <w:szCs w:val="24"/>
          <w:lang w:val="mt-MT"/>
        </w:rPr>
        <w:t>.</w:t>
      </w:r>
    </w:p>
    <w:p w:rsidR="00883142" w:rsidRPr="001A618F" w:rsidRDefault="00883142" w:rsidP="00296B7F">
      <w:pPr>
        <w:jc w:val="both"/>
        <w:rPr>
          <w:sz w:val="24"/>
          <w:szCs w:val="24"/>
          <w:lang w:val="pt-PT"/>
        </w:rPr>
      </w:pPr>
    </w:p>
    <w:p w:rsidR="00883142" w:rsidRPr="001A618F" w:rsidRDefault="00883142" w:rsidP="00296B7F">
      <w:pPr>
        <w:jc w:val="both"/>
        <w:rPr>
          <w:sz w:val="24"/>
          <w:szCs w:val="24"/>
        </w:rPr>
      </w:pPr>
    </w:p>
    <w:p w:rsidR="00883142" w:rsidRPr="001A618F" w:rsidRDefault="00883142" w:rsidP="00296B7F">
      <w:pPr>
        <w:jc w:val="both"/>
        <w:rPr>
          <w:sz w:val="24"/>
          <w:szCs w:val="24"/>
          <w:lang w:val="it-IT"/>
        </w:rPr>
      </w:pPr>
      <w:r w:rsidRPr="001A618F">
        <w:rPr>
          <w:b/>
          <w:sz w:val="24"/>
          <w:szCs w:val="24"/>
          <w:lang w:val="it-IT"/>
        </w:rPr>
        <w:t xml:space="preserve">KLAWSOLA 19 </w:t>
      </w:r>
      <w:r w:rsidRPr="001A618F">
        <w:rPr>
          <w:sz w:val="24"/>
          <w:szCs w:val="24"/>
          <w:lang w:val="it-IT"/>
        </w:rPr>
        <w:t>għaddiet nem. con. u kienet ordnata ssir parti mill-Abbozz ta’ Liġi.</w:t>
      </w:r>
    </w:p>
    <w:p w:rsidR="00883142" w:rsidRPr="001A618F" w:rsidRDefault="00883142" w:rsidP="00296B7F">
      <w:pPr>
        <w:jc w:val="both"/>
        <w:rPr>
          <w:sz w:val="24"/>
          <w:szCs w:val="24"/>
        </w:rPr>
      </w:pPr>
    </w:p>
    <w:p w:rsidR="00883142" w:rsidRPr="001A618F" w:rsidRDefault="00883142" w:rsidP="00296B7F">
      <w:pPr>
        <w:jc w:val="both"/>
        <w:rPr>
          <w:sz w:val="24"/>
          <w:szCs w:val="24"/>
        </w:rPr>
      </w:pPr>
    </w:p>
    <w:p w:rsidR="00883142" w:rsidRPr="001A618F" w:rsidRDefault="00883142" w:rsidP="00296B7F">
      <w:pPr>
        <w:jc w:val="both"/>
        <w:rPr>
          <w:b/>
          <w:sz w:val="24"/>
          <w:szCs w:val="24"/>
          <w:lang w:val="mt-MT"/>
        </w:rPr>
      </w:pPr>
      <w:r w:rsidRPr="001A618F">
        <w:rPr>
          <w:b/>
          <w:sz w:val="24"/>
          <w:szCs w:val="24"/>
          <w:lang w:val="mt-MT"/>
        </w:rPr>
        <w:t>KLAWSOLA 20</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160A33">
        <w:rPr>
          <w:sz w:val="24"/>
          <w:szCs w:val="24"/>
          <w:lang w:val="mt-MT"/>
        </w:rPr>
        <w:t>għall-</w:t>
      </w:r>
      <w:r w:rsidRPr="001A618F">
        <w:rPr>
          <w:sz w:val="24"/>
          <w:szCs w:val="24"/>
          <w:lang w:val="mt-MT"/>
        </w:rPr>
        <w:t>Ġustizzja, Kultura u Gvern Lokali</w:t>
      </w:r>
      <w:r w:rsidR="00160A33">
        <w:rPr>
          <w:sz w:val="24"/>
          <w:szCs w:val="24"/>
          <w:lang w:val="it-IT"/>
        </w:rPr>
        <w:t xml:space="preserve"> ressaq din l-E</w:t>
      </w:r>
      <w:r w:rsidRPr="001A618F">
        <w:rPr>
          <w:sz w:val="24"/>
          <w:szCs w:val="24"/>
          <w:lang w:val="it-IT"/>
        </w:rPr>
        <w:t>menda “G”:-</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20</w:t>
      </w:r>
    </w:p>
    <w:p w:rsidR="00883142" w:rsidRPr="001A618F" w:rsidRDefault="00883142" w:rsidP="00296B7F">
      <w:pPr>
        <w:jc w:val="both"/>
        <w:rPr>
          <w:sz w:val="24"/>
          <w:szCs w:val="24"/>
          <w:lang w:val="mt-MT"/>
        </w:rPr>
      </w:pPr>
    </w:p>
    <w:p w:rsidR="00883142" w:rsidRDefault="00883142" w:rsidP="00296B7F">
      <w:pPr>
        <w:jc w:val="both"/>
        <w:rPr>
          <w:sz w:val="24"/>
          <w:szCs w:val="24"/>
          <w:lang w:val="mt-MT"/>
        </w:rPr>
      </w:pPr>
      <w:r w:rsidRPr="001A618F">
        <w:rPr>
          <w:sz w:val="24"/>
          <w:szCs w:val="24"/>
          <w:lang w:val="mt-MT"/>
        </w:rPr>
        <w:t xml:space="preserve">Il-Klawsola 20 </w:t>
      </w:r>
      <w:r w:rsidR="00160A33">
        <w:rPr>
          <w:sz w:val="24"/>
          <w:szCs w:val="24"/>
          <w:lang w:val="mt-MT"/>
        </w:rPr>
        <w:t>għandha</w:t>
      </w:r>
      <w:r w:rsidRPr="001A618F">
        <w:rPr>
          <w:sz w:val="24"/>
          <w:szCs w:val="24"/>
          <w:lang w:val="mt-MT"/>
        </w:rPr>
        <w:t xml:space="preserve"> tiġi emendata kif ġej:</w:t>
      </w:r>
    </w:p>
    <w:p w:rsidR="00160A33" w:rsidRPr="001A618F" w:rsidRDefault="00160A33"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Fl-a</w:t>
      </w:r>
      <w:r w:rsidR="00160A33">
        <w:rPr>
          <w:sz w:val="24"/>
          <w:szCs w:val="24"/>
          <w:lang w:val="mt-MT"/>
        </w:rPr>
        <w:t>rtikolu 357A ġdid kif</w:t>
      </w:r>
      <w:r w:rsidRPr="001A618F">
        <w:rPr>
          <w:sz w:val="24"/>
          <w:szCs w:val="24"/>
          <w:lang w:val="mt-MT"/>
        </w:rPr>
        <w:t xml:space="preserve"> propost</w:t>
      </w:r>
      <w:r w:rsidR="00160A33">
        <w:rPr>
          <w:sz w:val="24"/>
          <w:szCs w:val="24"/>
          <w:lang w:val="mt-MT"/>
        </w:rPr>
        <w:t xml:space="preserve"> fi klawsol</w:t>
      </w:r>
      <w:r w:rsidRPr="001A618F">
        <w:rPr>
          <w:sz w:val="24"/>
          <w:szCs w:val="24"/>
          <w:lang w:val="mt-MT"/>
        </w:rPr>
        <w:t>a</w:t>
      </w:r>
      <w:r w:rsidR="00160A33">
        <w:rPr>
          <w:sz w:val="24"/>
          <w:szCs w:val="24"/>
          <w:lang w:val="mt-MT"/>
        </w:rPr>
        <w:t xml:space="preserve"> 20</w:t>
      </w:r>
      <w:r w:rsidRPr="001A618F">
        <w:rPr>
          <w:sz w:val="24"/>
          <w:szCs w:val="24"/>
          <w:lang w:val="mt-MT"/>
        </w:rPr>
        <w:t>,</w:t>
      </w:r>
      <w:r w:rsidR="0012146E">
        <w:rPr>
          <w:sz w:val="24"/>
          <w:szCs w:val="24"/>
          <w:lang w:val="mt-MT"/>
        </w:rPr>
        <w:t xml:space="preserve"> il-kliem “sitt xhur”għandhom</w:t>
      </w:r>
      <w:r w:rsidRPr="001A618F">
        <w:rPr>
          <w:sz w:val="24"/>
          <w:szCs w:val="24"/>
          <w:lang w:val="mt-MT"/>
        </w:rPr>
        <w:t xml:space="preserve"> jiġu sostitwiti bil-kelma “sena”.</w:t>
      </w:r>
    </w:p>
    <w:p w:rsidR="00883142" w:rsidRPr="001A618F"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Clause 20</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Clause 20 shall be amended as follows:</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 xml:space="preserve">In </w:t>
      </w:r>
      <w:r w:rsidR="0012146E">
        <w:rPr>
          <w:sz w:val="24"/>
          <w:szCs w:val="24"/>
          <w:lang w:val="mt-MT"/>
        </w:rPr>
        <w:t>article</w:t>
      </w:r>
      <w:r w:rsidRPr="001A618F">
        <w:rPr>
          <w:sz w:val="24"/>
          <w:szCs w:val="24"/>
          <w:lang w:val="mt-MT"/>
        </w:rPr>
        <w:t xml:space="preserve"> 357A as proposed</w:t>
      </w:r>
      <w:r w:rsidR="0012146E">
        <w:rPr>
          <w:sz w:val="24"/>
          <w:szCs w:val="24"/>
          <w:lang w:val="mt-MT"/>
        </w:rPr>
        <w:t xml:space="preserve"> in clause 20</w:t>
      </w:r>
      <w:r w:rsidRPr="001A618F">
        <w:rPr>
          <w:sz w:val="24"/>
          <w:szCs w:val="24"/>
          <w:lang w:val="mt-MT"/>
        </w:rPr>
        <w:t>, the words “six months” shall be substituted with the words “one year”.</w:t>
      </w:r>
    </w:p>
    <w:p w:rsidR="00883142" w:rsidRDefault="00883142" w:rsidP="00296B7F">
      <w:pPr>
        <w:jc w:val="both"/>
        <w:rPr>
          <w:b/>
          <w:caps/>
          <w:sz w:val="24"/>
          <w:szCs w:val="24"/>
          <w:lang w:val="mt-MT"/>
        </w:rPr>
      </w:pPr>
    </w:p>
    <w:p w:rsidR="00883142" w:rsidRDefault="00883142" w:rsidP="00296B7F">
      <w:pPr>
        <w:jc w:val="both"/>
        <w:rPr>
          <w:bCs/>
          <w:sz w:val="24"/>
          <w:szCs w:val="24"/>
          <w:lang w:val="mt-MT"/>
        </w:rPr>
      </w:pPr>
      <w:r w:rsidRPr="001A618F">
        <w:rPr>
          <w:sz w:val="24"/>
          <w:szCs w:val="24"/>
          <w:lang w:val="pt-PT"/>
        </w:rPr>
        <w:t>L-Emenda “</w:t>
      </w:r>
      <w:r>
        <w:rPr>
          <w:sz w:val="24"/>
          <w:szCs w:val="24"/>
          <w:lang w:val="pt-PT"/>
        </w:rPr>
        <w:t>G</w:t>
      </w:r>
      <w:r w:rsidRPr="001A618F">
        <w:rPr>
          <w:sz w:val="24"/>
          <w:szCs w:val="24"/>
          <w:lang w:val="pt-PT"/>
        </w:rPr>
        <w:t xml:space="preserve">” għaddiet nem. con. </w:t>
      </w:r>
      <w:r w:rsidRPr="001A618F">
        <w:rPr>
          <w:bCs/>
          <w:sz w:val="24"/>
          <w:szCs w:val="24"/>
        </w:rPr>
        <w:t xml:space="preserve"> </w:t>
      </w:r>
    </w:p>
    <w:p w:rsidR="00883142" w:rsidRDefault="00883142" w:rsidP="00296B7F">
      <w:pPr>
        <w:jc w:val="both"/>
        <w:rPr>
          <w:bCs/>
          <w:sz w:val="24"/>
          <w:szCs w:val="24"/>
          <w:lang w:val="mt-MT"/>
        </w:rPr>
      </w:pPr>
    </w:p>
    <w:p w:rsidR="00883142" w:rsidRPr="001A618F" w:rsidRDefault="00883142" w:rsidP="00296B7F">
      <w:pPr>
        <w:jc w:val="both"/>
        <w:rPr>
          <w:sz w:val="24"/>
          <w:szCs w:val="24"/>
          <w:lang w:val="pt-PT"/>
        </w:rPr>
      </w:pPr>
      <w:r w:rsidRPr="001A618F">
        <w:rPr>
          <w:b/>
          <w:sz w:val="24"/>
          <w:szCs w:val="24"/>
          <w:lang w:val="pt-PT"/>
        </w:rPr>
        <w:t>KLAWSOLA 20,</w:t>
      </w:r>
      <w:r w:rsidRPr="001A618F">
        <w:rPr>
          <w:sz w:val="24"/>
          <w:szCs w:val="24"/>
          <w:lang w:val="pt-PT"/>
        </w:rPr>
        <w:t xml:space="preserve"> kif emendata, għaddiet nem. con. u kienet ordnata ssir parti mill-Abbozz ta’ Liġi.</w:t>
      </w:r>
    </w:p>
    <w:p w:rsidR="00883142" w:rsidRPr="001A618F" w:rsidRDefault="00883142" w:rsidP="00296B7F">
      <w:pPr>
        <w:jc w:val="both"/>
        <w:rPr>
          <w:b/>
          <w:caps/>
          <w:sz w:val="24"/>
          <w:szCs w:val="24"/>
          <w:lang w:val="mt-MT"/>
        </w:rPr>
      </w:pPr>
    </w:p>
    <w:p w:rsidR="00883142" w:rsidRPr="001A618F" w:rsidRDefault="00883142" w:rsidP="00296B7F">
      <w:pPr>
        <w:jc w:val="both"/>
        <w:rPr>
          <w:b/>
          <w:caps/>
          <w:sz w:val="24"/>
          <w:szCs w:val="24"/>
          <w:lang w:val="mt-MT"/>
        </w:rPr>
      </w:pPr>
    </w:p>
    <w:p w:rsidR="00883142" w:rsidRPr="001A618F" w:rsidRDefault="00883142" w:rsidP="00296B7F">
      <w:pPr>
        <w:jc w:val="both"/>
        <w:rPr>
          <w:b/>
          <w:sz w:val="24"/>
          <w:szCs w:val="24"/>
          <w:lang w:val="mt-MT"/>
        </w:rPr>
      </w:pPr>
      <w:r w:rsidRPr="001A618F">
        <w:rPr>
          <w:b/>
          <w:sz w:val="24"/>
          <w:szCs w:val="24"/>
          <w:lang w:val="mt-MT"/>
        </w:rPr>
        <w:t>KLAWSOLA 21</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12146E">
        <w:rPr>
          <w:sz w:val="24"/>
          <w:szCs w:val="24"/>
          <w:lang w:val="mt-MT"/>
        </w:rPr>
        <w:t>għall-</w:t>
      </w:r>
      <w:r w:rsidR="0012146E" w:rsidRPr="001A618F">
        <w:rPr>
          <w:sz w:val="24"/>
          <w:szCs w:val="24"/>
          <w:lang w:val="mt-MT"/>
        </w:rPr>
        <w:t xml:space="preserve"> </w:t>
      </w:r>
      <w:r w:rsidRPr="001A618F">
        <w:rPr>
          <w:sz w:val="24"/>
          <w:szCs w:val="24"/>
          <w:lang w:val="mt-MT"/>
        </w:rPr>
        <w:t>Ġustizzja, Kultura u Gvern Lokali</w:t>
      </w:r>
      <w:r w:rsidR="0012146E">
        <w:rPr>
          <w:sz w:val="24"/>
          <w:szCs w:val="24"/>
          <w:lang w:val="it-IT"/>
        </w:rPr>
        <w:t xml:space="preserve"> ressaq din l-E</w:t>
      </w:r>
      <w:r w:rsidRPr="001A618F">
        <w:rPr>
          <w:sz w:val="24"/>
          <w:szCs w:val="24"/>
          <w:lang w:val="it-IT"/>
        </w:rPr>
        <w:t>menda “H”:-</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2</w:t>
      </w:r>
      <w:r w:rsidR="00EB3A02">
        <w:rPr>
          <w:b/>
          <w:sz w:val="24"/>
          <w:szCs w:val="24"/>
          <w:u w:val="single"/>
          <w:lang w:val="mt-MT"/>
        </w:rPr>
        <w:t>1</w:t>
      </w:r>
    </w:p>
    <w:p w:rsidR="00883142" w:rsidRPr="001A618F" w:rsidRDefault="00883142" w:rsidP="00296B7F">
      <w:pPr>
        <w:jc w:val="both"/>
        <w:rPr>
          <w:sz w:val="24"/>
          <w:szCs w:val="24"/>
          <w:lang w:val="mt-MT"/>
        </w:rPr>
      </w:pPr>
    </w:p>
    <w:p w:rsidR="00883142" w:rsidRPr="001A618F" w:rsidRDefault="0012146E" w:rsidP="00296B7F">
      <w:pPr>
        <w:jc w:val="both"/>
        <w:rPr>
          <w:sz w:val="24"/>
          <w:szCs w:val="24"/>
          <w:lang w:val="mt-MT"/>
        </w:rPr>
      </w:pPr>
      <w:r>
        <w:rPr>
          <w:sz w:val="24"/>
          <w:szCs w:val="24"/>
          <w:lang w:val="mt-MT"/>
        </w:rPr>
        <w:t>K</w:t>
      </w:r>
      <w:r w:rsidR="00883142" w:rsidRPr="001A618F">
        <w:rPr>
          <w:sz w:val="24"/>
          <w:szCs w:val="24"/>
        </w:rPr>
        <w:t>law</w:t>
      </w:r>
      <w:r w:rsidR="00883142" w:rsidRPr="001A618F">
        <w:rPr>
          <w:sz w:val="24"/>
          <w:szCs w:val="24"/>
          <w:lang w:val="mt-MT"/>
        </w:rPr>
        <w:t>s</w:t>
      </w:r>
      <w:proofErr w:type="spellStart"/>
      <w:r w:rsidR="00883142" w:rsidRPr="001A618F">
        <w:rPr>
          <w:sz w:val="24"/>
          <w:szCs w:val="24"/>
        </w:rPr>
        <w:t>ola</w:t>
      </w:r>
      <w:proofErr w:type="spellEnd"/>
      <w:r w:rsidR="00883142" w:rsidRPr="001A618F">
        <w:rPr>
          <w:sz w:val="24"/>
          <w:szCs w:val="24"/>
        </w:rPr>
        <w:t xml:space="preserve"> 21 g</w:t>
      </w:r>
      <w:r w:rsidR="00883142" w:rsidRPr="001A618F">
        <w:rPr>
          <w:sz w:val="24"/>
          <w:szCs w:val="24"/>
          <w:lang w:val="mt-MT"/>
        </w:rPr>
        <w:t>ħ</w:t>
      </w:r>
      <w:proofErr w:type="spellStart"/>
      <w:r w:rsidR="00883142" w:rsidRPr="001A618F">
        <w:rPr>
          <w:sz w:val="24"/>
          <w:szCs w:val="24"/>
        </w:rPr>
        <w:t>andha</w:t>
      </w:r>
      <w:proofErr w:type="spellEnd"/>
      <w:r w:rsidR="00883142" w:rsidRPr="001A618F">
        <w:rPr>
          <w:sz w:val="24"/>
          <w:szCs w:val="24"/>
        </w:rPr>
        <w:t xml:space="preserve"> </w:t>
      </w:r>
      <w:proofErr w:type="spellStart"/>
      <w:r w:rsidR="00883142" w:rsidRPr="001A618F">
        <w:rPr>
          <w:sz w:val="24"/>
          <w:szCs w:val="24"/>
        </w:rPr>
        <w:t>ti</w:t>
      </w:r>
      <w:proofErr w:type="spellEnd"/>
      <w:r w:rsidR="00883142" w:rsidRPr="001A618F">
        <w:rPr>
          <w:sz w:val="24"/>
          <w:szCs w:val="24"/>
          <w:lang w:val="mt-MT"/>
        </w:rPr>
        <w:t>ġ</w:t>
      </w:r>
      <w:proofErr w:type="spellStart"/>
      <w:r w:rsidR="00883142" w:rsidRPr="001A618F">
        <w:rPr>
          <w:sz w:val="24"/>
          <w:szCs w:val="24"/>
        </w:rPr>
        <w:t>i</w:t>
      </w:r>
      <w:proofErr w:type="spellEnd"/>
      <w:r w:rsidR="00883142" w:rsidRPr="001A618F">
        <w:rPr>
          <w:sz w:val="24"/>
          <w:szCs w:val="24"/>
        </w:rPr>
        <w:t xml:space="preserve"> </w:t>
      </w:r>
      <w:proofErr w:type="spellStart"/>
      <w:r w:rsidR="00883142" w:rsidRPr="001A618F">
        <w:rPr>
          <w:sz w:val="24"/>
          <w:szCs w:val="24"/>
        </w:rPr>
        <w:t>emendata</w:t>
      </w:r>
      <w:proofErr w:type="spellEnd"/>
      <w:r w:rsidR="00883142" w:rsidRPr="001A618F">
        <w:rPr>
          <w:sz w:val="24"/>
          <w:szCs w:val="24"/>
        </w:rPr>
        <w:t xml:space="preserve"> </w:t>
      </w:r>
      <w:proofErr w:type="spellStart"/>
      <w:r w:rsidR="00883142" w:rsidRPr="001A618F">
        <w:rPr>
          <w:sz w:val="24"/>
          <w:szCs w:val="24"/>
        </w:rPr>
        <w:t>kif</w:t>
      </w:r>
      <w:proofErr w:type="spellEnd"/>
      <w:r w:rsidR="00883142" w:rsidRPr="001A618F">
        <w:rPr>
          <w:sz w:val="24"/>
          <w:szCs w:val="24"/>
        </w:rPr>
        <w:t xml:space="preserve"> </w:t>
      </w:r>
      <w:r w:rsidR="00883142" w:rsidRPr="001A618F">
        <w:rPr>
          <w:sz w:val="24"/>
          <w:szCs w:val="24"/>
          <w:lang w:val="mt-MT"/>
        </w:rPr>
        <w:t>ġ</w:t>
      </w:r>
      <w:proofErr w:type="spellStart"/>
      <w:r w:rsidR="00883142" w:rsidRPr="001A618F">
        <w:rPr>
          <w:sz w:val="24"/>
          <w:szCs w:val="24"/>
        </w:rPr>
        <w:t>ej</w:t>
      </w:r>
      <w:proofErr w:type="spellEnd"/>
      <w:r w:rsidR="00883142" w:rsidRPr="001A618F">
        <w:rPr>
          <w:sz w:val="24"/>
          <w:szCs w:val="24"/>
        </w:rPr>
        <w:t>:</w:t>
      </w:r>
    </w:p>
    <w:p w:rsidR="00883142" w:rsidRPr="001A618F" w:rsidRDefault="00883142" w:rsidP="00296B7F">
      <w:pPr>
        <w:jc w:val="both"/>
        <w:rPr>
          <w:sz w:val="24"/>
          <w:szCs w:val="24"/>
          <w:lang w:val="mt-MT"/>
        </w:rPr>
      </w:pPr>
    </w:p>
    <w:p w:rsidR="00883142" w:rsidRPr="001A618F" w:rsidRDefault="00965448" w:rsidP="00296B7F">
      <w:pPr>
        <w:pStyle w:val="ListParagraph"/>
        <w:numPr>
          <w:ilvl w:val="0"/>
          <w:numId w:val="3"/>
        </w:numPr>
        <w:spacing w:after="0" w:line="240" w:lineRule="auto"/>
        <w:jc w:val="both"/>
        <w:rPr>
          <w:rFonts w:ascii="Times New Roman" w:hAnsi="Times New Roman"/>
          <w:sz w:val="24"/>
          <w:szCs w:val="24"/>
          <w:lang w:val="mt-MT"/>
        </w:rPr>
      </w:pPr>
      <w:r>
        <w:rPr>
          <w:rFonts w:ascii="Times New Roman" w:hAnsi="Times New Roman"/>
          <w:sz w:val="24"/>
          <w:szCs w:val="24"/>
          <w:lang w:val="mt-MT"/>
        </w:rPr>
        <w:t>f</w:t>
      </w:r>
      <w:r w:rsidR="00883142" w:rsidRPr="001A618F">
        <w:rPr>
          <w:rFonts w:ascii="Times New Roman" w:hAnsi="Times New Roman"/>
          <w:sz w:val="24"/>
          <w:szCs w:val="24"/>
          <w:lang w:val="mt-MT"/>
        </w:rPr>
        <w:t>l-artikolu 527 propost fil-Kodiċi, fis-subartikolu (2) tiegħu, il-kliem “u jkun aċċessibbli għal avukati” għandu jiġi sostitwit bil-kliem “u jkun aċċessibbli għall-Kummissarju għall-Promozzjoni tad-Drittijiet ta’ Pe</w:t>
      </w:r>
      <w:r w:rsidR="0012146E">
        <w:rPr>
          <w:rFonts w:ascii="Times New Roman" w:hAnsi="Times New Roman"/>
          <w:sz w:val="24"/>
          <w:szCs w:val="24"/>
          <w:lang w:val="mt-MT"/>
        </w:rPr>
        <w:t xml:space="preserve">rsuni b’Diżordni Mentali, għal </w:t>
      </w:r>
      <w:r w:rsidR="00883142" w:rsidRPr="001A618F">
        <w:rPr>
          <w:rFonts w:ascii="Times New Roman" w:hAnsi="Times New Roman"/>
          <w:sz w:val="24"/>
          <w:szCs w:val="24"/>
          <w:lang w:val="mt-MT"/>
        </w:rPr>
        <w:t xml:space="preserve">avukati”; </w:t>
      </w:r>
    </w:p>
    <w:p w:rsidR="00883142" w:rsidRPr="001A618F" w:rsidRDefault="00883142" w:rsidP="00296B7F">
      <w:pPr>
        <w:ind w:left="360"/>
        <w:jc w:val="both"/>
        <w:rPr>
          <w:sz w:val="24"/>
          <w:szCs w:val="24"/>
          <w:lang w:val="mt-MT"/>
        </w:rPr>
      </w:pPr>
    </w:p>
    <w:p w:rsidR="00883142" w:rsidRPr="001A618F" w:rsidRDefault="0012146E" w:rsidP="00296B7F">
      <w:pPr>
        <w:pStyle w:val="ListParagraph"/>
        <w:numPr>
          <w:ilvl w:val="0"/>
          <w:numId w:val="3"/>
        </w:numPr>
        <w:spacing w:after="0" w:line="240" w:lineRule="auto"/>
        <w:jc w:val="both"/>
        <w:rPr>
          <w:rFonts w:ascii="Times New Roman" w:hAnsi="Times New Roman"/>
          <w:sz w:val="24"/>
          <w:szCs w:val="24"/>
          <w:lang w:val="mt-MT"/>
        </w:rPr>
      </w:pPr>
      <w:r>
        <w:rPr>
          <w:rFonts w:ascii="Times New Roman" w:hAnsi="Times New Roman"/>
          <w:sz w:val="24"/>
          <w:szCs w:val="24"/>
          <w:lang w:val="mt-MT"/>
        </w:rPr>
        <w:t>f</w:t>
      </w:r>
      <w:r w:rsidR="00883142" w:rsidRPr="001A618F">
        <w:rPr>
          <w:rFonts w:ascii="Times New Roman" w:hAnsi="Times New Roman"/>
          <w:sz w:val="24"/>
          <w:szCs w:val="24"/>
          <w:lang w:val="mt-MT"/>
        </w:rPr>
        <w:t>l-artikolu 527 propost fil-Kodiċi, is-subartikolu (3) tiegħu, għandu jiġi sostitwit kif ġej:</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883142" w:rsidP="00296B7F">
      <w:pPr>
        <w:pStyle w:val="ListParagraph"/>
        <w:spacing w:after="0" w:line="240" w:lineRule="auto"/>
        <w:jc w:val="both"/>
        <w:rPr>
          <w:rFonts w:ascii="Times New Roman" w:hAnsi="Times New Roman"/>
          <w:sz w:val="24"/>
          <w:szCs w:val="24"/>
          <w:lang w:val="mt-MT"/>
        </w:rPr>
      </w:pPr>
      <w:r w:rsidRPr="001A618F">
        <w:rPr>
          <w:rFonts w:ascii="Times New Roman" w:hAnsi="Times New Roman"/>
          <w:sz w:val="24"/>
          <w:szCs w:val="24"/>
          <w:lang w:val="mt-MT"/>
        </w:rPr>
        <w:t>“(3) I</w:t>
      </w:r>
      <w:r w:rsidR="0012146E">
        <w:rPr>
          <w:rFonts w:ascii="Times New Roman" w:hAnsi="Times New Roman"/>
          <w:sz w:val="24"/>
          <w:szCs w:val="24"/>
          <w:lang w:val="mt-MT"/>
        </w:rPr>
        <w:t xml:space="preserve">r-reġistru għandu jkun maqsum fi </w:t>
      </w:r>
      <w:r w:rsidRPr="001A618F">
        <w:rPr>
          <w:rFonts w:ascii="Times New Roman" w:hAnsi="Times New Roman"/>
          <w:sz w:val="24"/>
          <w:szCs w:val="24"/>
          <w:lang w:val="mt-MT"/>
        </w:rPr>
        <w:t>tliet taqsimiet.  L-ewwel taqsima jkun fiha lista ta’ persuni interdetti, it-tieni taqsima jkun fiha lista ta’ persuni inabilitati u t-tielet taqsima jkun fiha lista ta’ persuni li jkun inħarġilhom ċertifikat ta’ nuqqas ta’ kapaċità mentali skont l-Att dwar is-Saħħa Mentali.  Kull taqsima tar-reġistru għandha tinżamm f’ordni alfabetiku.”</w:t>
      </w:r>
      <w:r w:rsidR="0012146E">
        <w:rPr>
          <w:rFonts w:ascii="Times New Roman" w:hAnsi="Times New Roman"/>
          <w:sz w:val="24"/>
          <w:szCs w:val="24"/>
          <w:lang w:val="mt-MT"/>
        </w:rPr>
        <w:t>;</w:t>
      </w:r>
      <w:r w:rsidRPr="001A618F">
        <w:rPr>
          <w:rFonts w:ascii="Times New Roman" w:hAnsi="Times New Roman"/>
          <w:sz w:val="24"/>
          <w:szCs w:val="24"/>
          <w:lang w:val="mt-MT"/>
        </w:rPr>
        <w:t xml:space="preserve"> </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12146E" w:rsidP="00296B7F">
      <w:pPr>
        <w:pStyle w:val="ListParagraph"/>
        <w:numPr>
          <w:ilvl w:val="0"/>
          <w:numId w:val="3"/>
        </w:numPr>
        <w:spacing w:after="0" w:line="240" w:lineRule="auto"/>
        <w:jc w:val="both"/>
        <w:rPr>
          <w:rFonts w:ascii="Times New Roman" w:hAnsi="Times New Roman"/>
          <w:sz w:val="24"/>
          <w:szCs w:val="24"/>
          <w:lang w:val="mt-MT"/>
        </w:rPr>
      </w:pPr>
      <w:r>
        <w:rPr>
          <w:rFonts w:ascii="Times New Roman" w:hAnsi="Times New Roman"/>
          <w:sz w:val="24"/>
          <w:szCs w:val="24"/>
          <w:lang w:val="mt-MT"/>
        </w:rPr>
        <w:t>f</w:t>
      </w:r>
      <w:r w:rsidR="00883142" w:rsidRPr="001A618F">
        <w:rPr>
          <w:rFonts w:ascii="Times New Roman" w:hAnsi="Times New Roman"/>
          <w:sz w:val="24"/>
          <w:szCs w:val="24"/>
          <w:lang w:val="mt-MT"/>
        </w:rPr>
        <w:t>l-artikolu 527 propost fil-Kodiċi, is-subartikolu (5) tiegħu, għandu jiġi sostitwit kif ġej:</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883142" w:rsidP="00296B7F">
      <w:pPr>
        <w:pStyle w:val="ListParagraph"/>
        <w:spacing w:after="0" w:line="240" w:lineRule="auto"/>
        <w:jc w:val="both"/>
        <w:rPr>
          <w:rFonts w:ascii="Times New Roman" w:hAnsi="Times New Roman"/>
          <w:sz w:val="24"/>
          <w:szCs w:val="24"/>
          <w:lang w:val="mt-MT"/>
        </w:rPr>
      </w:pPr>
      <w:r w:rsidRPr="001A618F">
        <w:rPr>
          <w:rFonts w:ascii="Times New Roman" w:hAnsi="Times New Roman"/>
          <w:sz w:val="24"/>
          <w:szCs w:val="24"/>
          <w:lang w:val="mt-MT"/>
        </w:rPr>
        <w:t>“(5) Ir-reġistru għandu jkun aċċessibbli lill-pubbliku taħt is-superviżjoni ta’ uffiċjali tal-Qorti fl-edifiċju tal-Qorti ta’ ġurisdizzjoni volontarja.”</w:t>
      </w:r>
      <w:r w:rsidR="0012146E">
        <w:rPr>
          <w:rFonts w:ascii="Times New Roman" w:hAnsi="Times New Roman"/>
          <w:sz w:val="24"/>
          <w:szCs w:val="24"/>
          <w:lang w:val="mt-MT"/>
        </w:rPr>
        <w:t>; u</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965448" w:rsidP="00296B7F">
      <w:pPr>
        <w:pStyle w:val="ListParagraph"/>
        <w:numPr>
          <w:ilvl w:val="0"/>
          <w:numId w:val="3"/>
        </w:numPr>
        <w:spacing w:after="0" w:line="240" w:lineRule="auto"/>
        <w:jc w:val="both"/>
        <w:rPr>
          <w:rFonts w:ascii="Times New Roman" w:hAnsi="Times New Roman"/>
          <w:sz w:val="24"/>
          <w:szCs w:val="24"/>
          <w:lang w:val="mt-MT"/>
        </w:rPr>
      </w:pPr>
      <w:r>
        <w:rPr>
          <w:rFonts w:ascii="Times New Roman" w:hAnsi="Times New Roman"/>
          <w:sz w:val="24"/>
          <w:szCs w:val="24"/>
          <w:lang w:val="mt-MT"/>
        </w:rPr>
        <w:t>m</w:t>
      </w:r>
      <w:r w:rsidR="00883142" w:rsidRPr="001A618F">
        <w:rPr>
          <w:rFonts w:ascii="Times New Roman" w:hAnsi="Times New Roman"/>
          <w:sz w:val="24"/>
          <w:szCs w:val="24"/>
          <w:lang w:val="mt-MT"/>
        </w:rPr>
        <w:t>innufih wara s-subartikolu (5) għandu jiżdied is-subartikolu ġdid li ġej:</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883142" w:rsidP="00296B7F">
      <w:pPr>
        <w:pStyle w:val="ListParagraph"/>
        <w:spacing w:after="0" w:line="240" w:lineRule="auto"/>
        <w:jc w:val="both"/>
        <w:rPr>
          <w:rFonts w:ascii="Times New Roman" w:hAnsi="Times New Roman"/>
          <w:sz w:val="24"/>
          <w:szCs w:val="24"/>
          <w:lang w:val="mt-MT"/>
        </w:rPr>
      </w:pPr>
      <w:r w:rsidRPr="001A618F">
        <w:rPr>
          <w:rFonts w:ascii="Times New Roman" w:hAnsi="Times New Roman"/>
          <w:sz w:val="24"/>
          <w:szCs w:val="24"/>
          <w:lang w:val="mt-MT"/>
        </w:rPr>
        <w:t>“(6) Sakemm jiġi stabbilit reġistru elettroniku skont it-termini ta’ dan l-artikolu, l-istess reġistru jista’ jinżamm f’format manwali</w:t>
      </w:r>
      <w:r w:rsidR="0012146E">
        <w:rPr>
          <w:rFonts w:ascii="Times New Roman" w:hAnsi="Times New Roman"/>
          <w:sz w:val="24"/>
          <w:szCs w:val="24"/>
          <w:lang w:val="mt-MT"/>
        </w:rPr>
        <w:t xml:space="preserve"> mir-Reġistratur tal-Qorti ta’ ġurisdizzjoni v</w:t>
      </w:r>
      <w:r w:rsidRPr="001A618F">
        <w:rPr>
          <w:rFonts w:ascii="Times New Roman" w:hAnsi="Times New Roman"/>
          <w:sz w:val="24"/>
          <w:szCs w:val="24"/>
          <w:lang w:val="mt-MT"/>
        </w:rPr>
        <w:t>olontarja li għandu jipprovdi aċċess għalih fil-ħinijiet tal-ftuħ tar-reġistru.”.</w:t>
      </w:r>
    </w:p>
    <w:p w:rsidR="00883142" w:rsidRPr="001A618F" w:rsidRDefault="00883142" w:rsidP="00296B7F">
      <w:pPr>
        <w:pStyle w:val="ListParagraph"/>
        <w:spacing w:after="0" w:line="240" w:lineRule="auto"/>
        <w:jc w:val="both"/>
        <w:rPr>
          <w:rFonts w:ascii="Times New Roman" w:hAnsi="Times New Roman"/>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rPr>
        <w:t>Clause 21</w:t>
      </w:r>
    </w:p>
    <w:p w:rsidR="00883142" w:rsidRPr="001A618F" w:rsidRDefault="00883142" w:rsidP="00296B7F">
      <w:pPr>
        <w:jc w:val="both"/>
        <w:rPr>
          <w:b/>
          <w:sz w:val="24"/>
          <w:szCs w:val="24"/>
          <w:u w:val="single"/>
          <w:lang w:val="mt-MT"/>
        </w:rPr>
      </w:pPr>
    </w:p>
    <w:p w:rsidR="00883142" w:rsidRDefault="00883142" w:rsidP="00296B7F">
      <w:pPr>
        <w:jc w:val="both"/>
        <w:rPr>
          <w:sz w:val="24"/>
          <w:szCs w:val="24"/>
          <w:lang w:val="mt-MT"/>
        </w:rPr>
      </w:pPr>
      <w:r w:rsidRPr="001A618F">
        <w:rPr>
          <w:sz w:val="24"/>
          <w:szCs w:val="24"/>
        </w:rPr>
        <w:t>Clause 21 shall be amended as follows:</w:t>
      </w:r>
    </w:p>
    <w:p w:rsidR="00883142" w:rsidRPr="00AE55E7" w:rsidRDefault="00883142" w:rsidP="00296B7F">
      <w:pPr>
        <w:jc w:val="both"/>
        <w:rPr>
          <w:sz w:val="24"/>
          <w:szCs w:val="24"/>
          <w:lang w:val="mt-MT"/>
        </w:rPr>
      </w:pPr>
    </w:p>
    <w:p w:rsidR="00883142" w:rsidRPr="001A618F" w:rsidRDefault="0012146E" w:rsidP="00296B7F">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lang w:val="mt-MT"/>
        </w:rPr>
        <w:t>i</w:t>
      </w:r>
      <w:r w:rsidR="00883142" w:rsidRPr="001A618F">
        <w:rPr>
          <w:rFonts w:ascii="Times New Roman" w:hAnsi="Times New Roman"/>
          <w:sz w:val="24"/>
          <w:szCs w:val="24"/>
        </w:rPr>
        <w:t>n the proposed article 527 of the Code</w:t>
      </w:r>
      <w:r>
        <w:rPr>
          <w:rFonts w:ascii="Times New Roman" w:hAnsi="Times New Roman"/>
          <w:sz w:val="24"/>
          <w:szCs w:val="24"/>
          <w:lang w:val="mt-MT"/>
        </w:rPr>
        <w:t>,</w:t>
      </w:r>
      <w:r w:rsidR="00883142" w:rsidRPr="001A618F">
        <w:rPr>
          <w:rFonts w:ascii="Times New Roman" w:hAnsi="Times New Roman"/>
          <w:sz w:val="24"/>
          <w:szCs w:val="24"/>
        </w:rPr>
        <w:t xml:space="preserve"> in sub-article (2) thereof</w:t>
      </w:r>
      <w:r>
        <w:rPr>
          <w:rFonts w:ascii="Times New Roman" w:hAnsi="Times New Roman"/>
          <w:sz w:val="24"/>
          <w:szCs w:val="24"/>
          <w:lang w:val="mt-MT"/>
        </w:rPr>
        <w:t>,</w:t>
      </w:r>
      <w:r w:rsidR="00883142" w:rsidRPr="001A618F">
        <w:rPr>
          <w:rFonts w:ascii="Times New Roman" w:hAnsi="Times New Roman"/>
          <w:sz w:val="24"/>
          <w:szCs w:val="24"/>
        </w:rPr>
        <w:t xml:space="preserve"> the words “shall be accessible to advocates” shall be substituted with the words “shall be accessible to the Commissioner </w:t>
      </w:r>
      <w:r w:rsidR="00883142" w:rsidRPr="001A618F">
        <w:rPr>
          <w:rFonts w:ascii="Times New Roman" w:hAnsi="Times New Roman"/>
          <w:sz w:val="24"/>
          <w:szCs w:val="24"/>
          <w:lang w:val="mt-MT"/>
        </w:rPr>
        <w:t>for the Promotion of Ri</w:t>
      </w:r>
      <w:r>
        <w:rPr>
          <w:rFonts w:ascii="Times New Roman" w:hAnsi="Times New Roman"/>
          <w:sz w:val="24"/>
          <w:szCs w:val="24"/>
          <w:lang w:val="mt-MT"/>
        </w:rPr>
        <w:t>ghts of Persons with Mental Dis</w:t>
      </w:r>
      <w:r w:rsidR="00883142" w:rsidRPr="001A618F">
        <w:rPr>
          <w:rFonts w:ascii="Times New Roman" w:hAnsi="Times New Roman"/>
          <w:sz w:val="24"/>
          <w:szCs w:val="24"/>
          <w:lang w:val="mt-MT"/>
        </w:rPr>
        <w:t>orders</w:t>
      </w:r>
      <w:r w:rsidR="00883142" w:rsidRPr="001A618F">
        <w:rPr>
          <w:rFonts w:ascii="Times New Roman" w:hAnsi="Times New Roman"/>
          <w:sz w:val="24"/>
          <w:szCs w:val="24"/>
        </w:rPr>
        <w:t xml:space="preserve"> and to advocates”;</w:t>
      </w:r>
    </w:p>
    <w:p w:rsidR="00883142" w:rsidRPr="001A618F" w:rsidRDefault="00883142" w:rsidP="00296B7F">
      <w:pPr>
        <w:ind w:left="360"/>
        <w:jc w:val="both"/>
        <w:rPr>
          <w:sz w:val="24"/>
          <w:szCs w:val="24"/>
        </w:rPr>
      </w:pPr>
    </w:p>
    <w:p w:rsidR="00883142" w:rsidRPr="00AE55E7" w:rsidRDefault="0012146E" w:rsidP="00296B7F">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lang w:val="mt-MT"/>
        </w:rPr>
        <w:t>i</w:t>
      </w:r>
      <w:r w:rsidR="00883142" w:rsidRPr="001A618F">
        <w:rPr>
          <w:rFonts w:ascii="Times New Roman" w:hAnsi="Times New Roman"/>
          <w:sz w:val="24"/>
          <w:szCs w:val="24"/>
        </w:rPr>
        <w:t>n the proposed article 527 of the Code</w:t>
      </w:r>
      <w:r w:rsidR="00244022">
        <w:rPr>
          <w:rFonts w:ascii="Times New Roman" w:hAnsi="Times New Roman"/>
          <w:sz w:val="24"/>
          <w:szCs w:val="24"/>
          <w:lang w:val="mt-MT"/>
        </w:rPr>
        <w:t>,</w:t>
      </w:r>
      <w:r w:rsidR="00883142" w:rsidRPr="001A618F">
        <w:rPr>
          <w:rFonts w:ascii="Times New Roman" w:hAnsi="Times New Roman"/>
          <w:sz w:val="24"/>
          <w:szCs w:val="24"/>
        </w:rPr>
        <w:t xml:space="preserve"> </w:t>
      </w:r>
      <w:r w:rsidR="00BD492F">
        <w:rPr>
          <w:rFonts w:ascii="Times New Roman" w:hAnsi="Times New Roman"/>
          <w:sz w:val="24"/>
          <w:szCs w:val="24"/>
        </w:rPr>
        <w:t>sub-article (</w:t>
      </w:r>
      <w:r w:rsidR="00BD492F">
        <w:rPr>
          <w:rFonts w:ascii="Times New Roman" w:hAnsi="Times New Roman"/>
          <w:sz w:val="24"/>
          <w:szCs w:val="24"/>
          <w:lang w:val="mt-MT"/>
        </w:rPr>
        <w:t>3</w:t>
      </w:r>
      <w:r w:rsidR="00883142" w:rsidRPr="001A618F">
        <w:rPr>
          <w:rFonts w:ascii="Times New Roman" w:hAnsi="Times New Roman"/>
          <w:sz w:val="24"/>
          <w:szCs w:val="24"/>
        </w:rPr>
        <w:t>) thereof shall be substituted with the following:</w:t>
      </w:r>
    </w:p>
    <w:p w:rsidR="00883142" w:rsidRPr="00AE55E7" w:rsidRDefault="00883142" w:rsidP="00296B7F">
      <w:pPr>
        <w:jc w:val="both"/>
        <w:rPr>
          <w:sz w:val="24"/>
          <w:szCs w:val="24"/>
          <w:lang w:val="mt-MT"/>
        </w:rPr>
      </w:pPr>
    </w:p>
    <w:p w:rsidR="00883142" w:rsidRDefault="00883142" w:rsidP="00296B7F">
      <w:pPr>
        <w:pStyle w:val="ListParagraph"/>
        <w:spacing w:after="0" w:line="240" w:lineRule="auto"/>
        <w:jc w:val="both"/>
        <w:rPr>
          <w:rFonts w:ascii="Times New Roman" w:hAnsi="Times New Roman"/>
          <w:sz w:val="24"/>
          <w:szCs w:val="24"/>
          <w:lang w:val="mt-MT"/>
        </w:rPr>
      </w:pPr>
      <w:r w:rsidRPr="001A618F">
        <w:rPr>
          <w:rFonts w:ascii="Times New Roman" w:hAnsi="Times New Roman"/>
          <w:sz w:val="24"/>
          <w:szCs w:val="24"/>
        </w:rPr>
        <w:t xml:space="preserve">“(3) The register shall be divided into three parts.  The first part shall contain a list of interdicted persons, the second part shall contain a list of incapacitated persons and the third part shall contain a list of persons in respect of whom a certificate of lack of mental capacity has been issued in accordance with the Mental Health Act.  Each part of the register shall be held in alphabetical order”; </w:t>
      </w:r>
    </w:p>
    <w:p w:rsidR="00965448" w:rsidRPr="00965448" w:rsidRDefault="00965448" w:rsidP="00296B7F">
      <w:pPr>
        <w:pStyle w:val="ListParagraph"/>
        <w:spacing w:after="0" w:line="240" w:lineRule="auto"/>
        <w:jc w:val="both"/>
        <w:rPr>
          <w:rFonts w:ascii="Times New Roman" w:hAnsi="Times New Roman"/>
          <w:sz w:val="24"/>
          <w:szCs w:val="24"/>
          <w:lang w:val="mt-MT"/>
        </w:rPr>
      </w:pPr>
    </w:p>
    <w:p w:rsidR="00883142" w:rsidRPr="001A618F" w:rsidRDefault="00965448" w:rsidP="00296B7F">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lang w:val="mt-MT"/>
        </w:rPr>
        <w:t>i</w:t>
      </w:r>
      <w:r w:rsidR="00883142" w:rsidRPr="001A618F">
        <w:rPr>
          <w:rFonts w:ascii="Times New Roman" w:hAnsi="Times New Roman"/>
          <w:sz w:val="24"/>
          <w:szCs w:val="24"/>
        </w:rPr>
        <w:t>n the pro</w:t>
      </w:r>
      <w:r w:rsidR="00731D97">
        <w:rPr>
          <w:rFonts w:ascii="Times New Roman" w:hAnsi="Times New Roman"/>
          <w:sz w:val="24"/>
          <w:szCs w:val="24"/>
        </w:rPr>
        <w:t>posed article 527 of the Code</w:t>
      </w:r>
      <w:r w:rsidR="00244022">
        <w:rPr>
          <w:rFonts w:ascii="Times New Roman" w:hAnsi="Times New Roman"/>
          <w:sz w:val="24"/>
          <w:szCs w:val="24"/>
          <w:lang w:val="mt-MT"/>
        </w:rPr>
        <w:t>,</w:t>
      </w:r>
      <w:r w:rsidR="00731D97">
        <w:rPr>
          <w:rFonts w:ascii="Times New Roman" w:hAnsi="Times New Roman"/>
          <w:sz w:val="24"/>
          <w:szCs w:val="24"/>
        </w:rPr>
        <w:t xml:space="preserve"> sub-article (5) thereof</w:t>
      </w:r>
      <w:r w:rsidR="00883142" w:rsidRPr="001A618F">
        <w:rPr>
          <w:rFonts w:ascii="Times New Roman" w:hAnsi="Times New Roman"/>
          <w:sz w:val="24"/>
          <w:szCs w:val="24"/>
        </w:rPr>
        <w:t xml:space="preserve"> shall be substituted with the following:</w:t>
      </w:r>
    </w:p>
    <w:p w:rsidR="00883142" w:rsidRPr="001A618F" w:rsidRDefault="00883142" w:rsidP="00296B7F">
      <w:pPr>
        <w:pStyle w:val="ListParagraph"/>
        <w:spacing w:after="0" w:line="240" w:lineRule="auto"/>
        <w:jc w:val="both"/>
        <w:rPr>
          <w:rFonts w:ascii="Times New Roman" w:hAnsi="Times New Roman"/>
          <w:sz w:val="24"/>
          <w:szCs w:val="24"/>
        </w:rPr>
      </w:pPr>
    </w:p>
    <w:p w:rsidR="00883142" w:rsidRPr="00244022" w:rsidRDefault="00883142" w:rsidP="00296B7F">
      <w:pPr>
        <w:pStyle w:val="ListParagraph"/>
        <w:spacing w:after="0" w:line="240" w:lineRule="auto"/>
        <w:jc w:val="both"/>
        <w:rPr>
          <w:rFonts w:ascii="Times New Roman" w:hAnsi="Times New Roman"/>
          <w:sz w:val="24"/>
          <w:szCs w:val="24"/>
          <w:lang w:val="mt-MT"/>
        </w:rPr>
      </w:pPr>
      <w:r w:rsidRPr="001A618F">
        <w:rPr>
          <w:rFonts w:ascii="Times New Roman" w:hAnsi="Times New Roman"/>
          <w:sz w:val="24"/>
          <w:szCs w:val="24"/>
        </w:rPr>
        <w:t>“(5) The register shall be accessible to the public under the supervision of an officer from the court from the premises of the Court of voluntary jurisdiction.</w:t>
      </w:r>
      <w:proofErr w:type="gramStart"/>
      <w:r w:rsidRPr="001A618F">
        <w:rPr>
          <w:rFonts w:ascii="Times New Roman" w:hAnsi="Times New Roman"/>
          <w:sz w:val="24"/>
          <w:szCs w:val="24"/>
        </w:rPr>
        <w:t>”</w:t>
      </w:r>
      <w:r w:rsidR="00244022">
        <w:rPr>
          <w:rFonts w:ascii="Times New Roman" w:hAnsi="Times New Roman"/>
          <w:sz w:val="24"/>
          <w:szCs w:val="24"/>
          <w:lang w:val="mt-MT"/>
        </w:rPr>
        <w:t>;</w:t>
      </w:r>
      <w:proofErr w:type="gramEnd"/>
      <w:r w:rsidR="00244022">
        <w:rPr>
          <w:rFonts w:ascii="Times New Roman" w:hAnsi="Times New Roman"/>
          <w:sz w:val="24"/>
          <w:szCs w:val="24"/>
          <w:lang w:val="mt-MT"/>
        </w:rPr>
        <w:t xml:space="preserve"> and</w:t>
      </w:r>
    </w:p>
    <w:p w:rsidR="00883142" w:rsidRPr="001A618F" w:rsidRDefault="00883142" w:rsidP="00296B7F">
      <w:pPr>
        <w:pStyle w:val="ListParagraph"/>
        <w:spacing w:after="0" w:line="240" w:lineRule="auto"/>
        <w:jc w:val="both"/>
        <w:rPr>
          <w:rFonts w:ascii="Times New Roman" w:hAnsi="Times New Roman"/>
          <w:sz w:val="24"/>
          <w:szCs w:val="24"/>
        </w:rPr>
      </w:pPr>
    </w:p>
    <w:p w:rsidR="00883142" w:rsidRPr="001A618F" w:rsidRDefault="00244022" w:rsidP="00296B7F">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lang w:val="mt-MT"/>
        </w:rPr>
        <w:t>i</w:t>
      </w:r>
      <w:proofErr w:type="spellStart"/>
      <w:r w:rsidR="00883142" w:rsidRPr="001A618F">
        <w:rPr>
          <w:rFonts w:ascii="Times New Roman" w:hAnsi="Times New Roman"/>
          <w:sz w:val="24"/>
          <w:szCs w:val="24"/>
        </w:rPr>
        <w:t>mmediately</w:t>
      </w:r>
      <w:proofErr w:type="spellEnd"/>
      <w:r w:rsidR="00883142" w:rsidRPr="001A618F">
        <w:rPr>
          <w:rFonts w:ascii="Times New Roman" w:hAnsi="Times New Roman"/>
          <w:sz w:val="24"/>
          <w:szCs w:val="24"/>
        </w:rPr>
        <w:t xml:space="preserve"> after sub-article (5), there shall be added the following new sub-article:</w:t>
      </w:r>
    </w:p>
    <w:p w:rsidR="00883142" w:rsidRPr="001A618F" w:rsidRDefault="00883142" w:rsidP="00296B7F">
      <w:pPr>
        <w:pStyle w:val="ListParagraph"/>
        <w:spacing w:after="0" w:line="240" w:lineRule="auto"/>
        <w:jc w:val="both"/>
        <w:rPr>
          <w:rFonts w:ascii="Times New Roman" w:hAnsi="Times New Roman"/>
          <w:sz w:val="24"/>
          <w:szCs w:val="24"/>
        </w:rPr>
      </w:pPr>
    </w:p>
    <w:p w:rsidR="00883142" w:rsidRDefault="00883142" w:rsidP="00296B7F">
      <w:pPr>
        <w:pStyle w:val="ListParagraph"/>
        <w:spacing w:after="0" w:line="240" w:lineRule="auto"/>
        <w:jc w:val="both"/>
        <w:rPr>
          <w:rFonts w:ascii="Times New Roman" w:hAnsi="Times New Roman"/>
          <w:sz w:val="24"/>
          <w:szCs w:val="24"/>
          <w:lang w:val="mt-MT"/>
        </w:rPr>
      </w:pPr>
      <w:r w:rsidRPr="001A618F">
        <w:rPr>
          <w:rFonts w:ascii="Times New Roman" w:hAnsi="Times New Roman"/>
          <w:sz w:val="24"/>
          <w:szCs w:val="24"/>
        </w:rPr>
        <w:t xml:space="preserve">“(6) Until an electronic register in accordance with this article is established, such register may be kept in hard copy by the Registrar of the </w:t>
      </w:r>
      <w:r w:rsidRPr="001A618F">
        <w:rPr>
          <w:rFonts w:ascii="Times New Roman" w:hAnsi="Times New Roman"/>
          <w:sz w:val="24"/>
          <w:szCs w:val="24"/>
          <w:lang w:val="mt-MT"/>
        </w:rPr>
        <w:t>C</w:t>
      </w:r>
      <w:proofErr w:type="spellStart"/>
      <w:r w:rsidRPr="001A618F">
        <w:rPr>
          <w:rFonts w:ascii="Times New Roman" w:hAnsi="Times New Roman"/>
          <w:sz w:val="24"/>
          <w:szCs w:val="24"/>
        </w:rPr>
        <w:t>ourt</w:t>
      </w:r>
      <w:proofErr w:type="spellEnd"/>
      <w:r w:rsidRPr="001A618F">
        <w:rPr>
          <w:rFonts w:ascii="Times New Roman" w:hAnsi="Times New Roman"/>
          <w:sz w:val="24"/>
          <w:szCs w:val="24"/>
        </w:rPr>
        <w:t xml:space="preserve"> of </w:t>
      </w:r>
      <w:r w:rsidR="00244022">
        <w:rPr>
          <w:rFonts w:ascii="Times New Roman" w:hAnsi="Times New Roman"/>
          <w:sz w:val="24"/>
          <w:szCs w:val="24"/>
          <w:lang w:val="mt-MT"/>
        </w:rPr>
        <w:t>v</w:t>
      </w:r>
      <w:proofErr w:type="spellStart"/>
      <w:r w:rsidRPr="001A618F">
        <w:rPr>
          <w:rFonts w:ascii="Times New Roman" w:hAnsi="Times New Roman"/>
          <w:sz w:val="24"/>
          <w:szCs w:val="24"/>
        </w:rPr>
        <w:t>oluntary</w:t>
      </w:r>
      <w:proofErr w:type="spellEnd"/>
      <w:r w:rsidRPr="001A618F">
        <w:rPr>
          <w:rFonts w:ascii="Times New Roman" w:hAnsi="Times New Roman"/>
          <w:sz w:val="24"/>
          <w:szCs w:val="24"/>
        </w:rPr>
        <w:t xml:space="preserve"> </w:t>
      </w:r>
      <w:r w:rsidR="00244022">
        <w:rPr>
          <w:rFonts w:ascii="Times New Roman" w:hAnsi="Times New Roman"/>
          <w:sz w:val="24"/>
          <w:szCs w:val="24"/>
          <w:lang w:val="mt-MT"/>
        </w:rPr>
        <w:t>j</w:t>
      </w:r>
      <w:proofErr w:type="spellStart"/>
      <w:r w:rsidRPr="001A618F">
        <w:rPr>
          <w:rFonts w:ascii="Times New Roman" w:hAnsi="Times New Roman"/>
          <w:sz w:val="24"/>
          <w:szCs w:val="24"/>
        </w:rPr>
        <w:t>urisdiction</w:t>
      </w:r>
      <w:proofErr w:type="spellEnd"/>
      <w:r w:rsidRPr="001A618F">
        <w:rPr>
          <w:rFonts w:ascii="Times New Roman" w:hAnsi="Times New Roman"/>
          <w:sz w:val="24"/>
          <w:szCs w:val="24"/>
        </w:rPr>
        <w:t xml:space="preserve"> who shall allow access to the said register during the times when the registry is open.</w:t>
      </w:r>
      <w:proofErr w:type="gramStart"/>
      <w:r w:rsidRPr="001A618F">
        <w:rPr>
          <w:rFonts w:ascii="Times New Roman" w:hAnsi="Times New Roman"/>
          <w:sz w:val="24"/>
          <w:szCs w:val="24"/>
        </w:rPr>
        <w:t>”.</w:t>
      </w:r>
      <w:proofErr w:type="gramEnd"/>
    </w:p>
    <w:p w:rsidR="00244022" w:rsidRPr="00244022" w:rsidRDefault="00244022" w:rsidP="00296B7F">
      <w:pPr>
        <w:pStyle w:val="ListParagraph"/>
        <w:spacing w:after="0" w:line="240" w:lineRule="auto"/>
        <w:jc w:val="both"/>
        <w:rPr>
          <w:rFonts w:ascii="Times New Roman" w:hAnsi="Times New Roman"/>
          <w:sz w:val="24"/>
          <w:szCs w:val="24"/>
          <w:lang w:val="mt-MT"/>
        </w:rPr>
      </w:pPr>
    </w:p>
    <w:p w:rsidR="00883142" w:rsidRDefault="00883142" w:rsidP="00296B7F">
      <w:pPr>
        <w:jc w:val="both"/>
        <w:rPr>
          <w:bCs/>
          <w:sz w:val="24"/>
          <w:szCs w:val="24"/>
          <w:lang w:val="mt-MT"/>
        </w:rPr>
      </w:pPr>
      <w:r w:rsidRPr="001A618F">
        <w:rPr>
          <w:sz w:val="24"/>
          <w:szCs w:val="24"/>
          <w:lang w:val="pt-PT"/>
        </w:rPr>
        <w:t>L-Emenda “</w:t>
      </w:r>
      <w:r>
        <w:rPr>
          <w:sz w:val="24"/>
          <w:szCs w:val="24"/>
          <w:lang w:val="pt-PT"/>
        </w:rPr>
        <w:t>H</w:t>
      </w:r>
      <w:r w:rsidRPr="001A618F">
        <w:rPr>
          <w:sz w:val="24"/>
          <w:szCs w:val="24"/>
          <w:lang w:val="pt-PT"/>
        </w:rPr>
        <w:t xml:space="preserve">” għaddiet nem. con. </w:t>
      </w:r>
      <w:r w:rsidRPr="001A618F">
        <w:rPr>
          <w:bCs/>
          <w:sz w:val="24"/>
          <w:szCs w:val="24"/>
        </w:rPr>
        <w:t xml:space="preserve"> </w:t>
      </w:r>
    </w:p>
    <w:p w:rsidR="00883142" w:rsidRDefault="00883142" w:rsidP="00296B7F">
      <w:pPr>
        <w:jc w:val="both"/>
        <w:rPr>
          <w:b/>
          <w:sz w:val="24"/>
          <w:szCs w:val="24"/>
          <w:lang w:val="pt-PT"/>
        </w:rPr>
      </w:pPr>
    </w:p>
    <w:p w:rsidR="00883142" w:rsidRPr="001A618F" w:rsidRDefault="00883142" w:rsidP="00296B7F">
      <w:pPr>
        <w:jc w:val="both"/>
        <w:rPr>
          <w:sz w:val="24"/>
          <w:szCs w:val="24"/>
          <w:lang w:val="pt-PT"/>
        </w:rPr>
      </w:pPr>
      <w:r w:rsidRPr="001A618F">
        <w:rPr>
          <w:b/>
          <w:sz w:val="24"/>
          <w:szCs w:val="24"/>
          <w:lang w:val="pt-PT"/>
        </w:rPr>
        <w:t>KLAWSOLA 21,</w:t>
      </w:r>
      <w:r w:rsidRPr="001A618F">
        <w:rPr>
          <w:sz w:val="24"/>
          <w:szCs w:val="24"/>
          <w:lang w:val="pt-PT"/>
        </w:rPr>
        <w:t xml:space="preserve"> kif emendata, għaddiet nem. con. u kienet ordnata ssir parti mill-Abbozz ta’ Liġi.</w:t>
      </w:r>
    </w:p>
    <w:p w:rsidR="00883142" w:rsidRPr="001A618F" w:rsidRDefault="00883142" w:rsidP="00296B7F">
      <w:pPr>
        <w:jc w:val="both"/>
        <w:rPr>
          <w:b/>
          <w:caps/>
          <w:sz w:val="24"/>
          <w:szCs w:val="24"/>
          <w:lang w:val="mt-MT"/>
        </w:rPr>
      </w:pPr>
    </w:p>
    <w:p w:rsidR="00883142" w:rsidRPr="001A618F" w:rsidRDefault="00883142" w:rsidP="00296B7F">
      <w:pPr>
        <w:jc w:val="both"/>
        <w:rPr>
          <w:b/>
          <w:caps/>
          <w:sz w:val="24"/>
          <w:szCs w:val="24"/>
          <w:lang w:val="mt-MT"/>
        </w:rPr>
      </w:pPr>
    </w:p>
    <w:p w:rsidR="00883142" w:rsidRPr="001A618F" w:rsidRDefault="00883142" w:rsidP="00296B7F">
      <w:pPr>
        <w:jc w:val="both"/>
        <w:rPr>
          <w:sz w:val="24"/>
          <w:szCs w:val="24"/>
          <w:lang w:val="it-IT"/>
        </w:rPr>
      </w:pPr>
      <w:r w:rsidRPr="001A618F">
        <w:rPr>
          <w:b/>
          <w:sz w:val="24"/>
          <w:szCs w:val="24"/>
          <w:lang w:val="it-IT"/>
        </w:rPr>
        <w:t xml:space="preserve">KLAWSOLI 22, 23, 24, 25 u 26 </w:t>
      </w:r>
      <w:r w:rsidRPr="001A618F">
        <w:rPr>
          <w:sz w:val="24"/>
          <w:szCs w:val="24"/>
          <w:lang w:val="it-IT"/>
        </w:rPr>
        <w:t>għaddew nem. con. u kienu ordnati jsiru parti mill-Abbozz ta’ Liġi.</w:t>
      </w:r>
    </w:p>
    <w:p w:rsidR="00883142" w:rsidRPr="001A618F" w:rsidRDefault="00883142" w:rsidP="00296B7F">
      <w:pPr>
        <w:jc w:val="both"/>
        <w:rPr>
          <w:sz w:val="24"/>
          <w:szCs w:val="24"/>
          <w:lang w:val="it-IT"/>
        </w:rPr>
      </w:pPr>
    </w:p>
    <w:p w:rsidR="00883142" w:rsidRPr="001A618F" w:rsidRDefault="00883142" w:rsidP="00296B7F">
      <w:pPr>
        <w:jc w:val="both"/>
        <w:rPr>
          <w:sz w:val="24"/>
          <w:szCs w:val="24"/>
          <w:lang w:val="it-IT"/>
        </w:rPr>
      </w:pPr>
    </w:p>
    <w:p w:rsidR="00883142" w:rsidRPr="001A618F" w:rsidRDefault="00883142" w:rsidP="00296B7F">
      <w:pPr>
        <w:jc w:val="both"/>
        <w:rPr>
          <w:b/>
          <w:sz w:val="24"/>
          <w:szCs w:val="24"/>
          <w:lang w:val="mt-MT"/>
        </w:rPr>
      </w:pPr>
      <w:r w:rsidRPr="001A618F">
        <w:rPr>
          <w:b/>
          <w:sz w:val="24"/>
          <w:szCs w:val="24"/>
          <w:lang w:val="mt-MT"/>
        </w:rPr>
        <w:t>KLAWSOLA 27</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244022">
        <w:rPr>
          <w:sz w:val="24"/>
          <w:szCs w:val="24"/>
          <w:lang w:val="mt-MT"/>
        </w:rPr>
        <w:t>għall-</w:t>
      </w:r>
      <w:r w:rsidRPr="001A618F">
        <w:rPr>
          <w:sz w:val="24"/>
          <w:szCs w:val="24"/>
          <w:lang w:val="mt-MT"/>
        </w:rPr>
        <w:t>Ġustizzja, Kultura u Gvern Lokali</w:t>
      </w:r>
      <w:r w:rsidR="00BE32CD">
        <w:rPr>
          <w:sz w:val="24"/>
          <w:szCs w:val="24"/>
          <w:lang w:val="it-IT"/>
        </w:rPr>
        <w:t xml:space="preserve"> ressaq din l-E</w:t>
      </w:r>
      <w:r w:rsidRPr="001A618F">
        <w:rPr>
          <w:sz w:val="24"/>
          <w:szCs w:val="24"/>
          <w:lang w:val="it-IT"/>
        </w:rPr>
        <w:t>menda “I”:-</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Klawsola 27</w:t>
      </w:r>
    </w:p>
    <w:p w:rsidR="00883142" w:rsidRPr="001A618F" w:rsidRDefault="00883142" w:rsidP="00296B7F">
      <w:pPr>
        <w:jc w:val="both"/>
        <w:rPr>
          <w:b/>
          <w:caps/>
          <w:sz w:val="24"/>
          <w:szCs w:val="24"/>
          <w:lang w:val="mt-MT"/>
        </w:rPr>
      </w:pPr>
    </w:p>
    <w:p w:rsidR="00883142" w:rsidRPr="001A618F" w:rsidRDefault="00883142" w:rsidP="00296B7F">
      <w:pPr>
        <w:jc w:val="both"/>
        <w:rPr>
          <w:sz w:val="24"/>
          <w:szCs w:val="24"/>
          <w:lang w:val="mt-MT"/>
        </w:rPr>
      </w:pPr>
      <w:r w:rsidRPr="001A618F">
        <w:rPr>
          <w:sz w:val="24"/>
          <w:szCs w:val="24"/>
          <w:lang w:val="mt-MT"/>
        </w:rPr>
        <w:t>Il-Klawsola 27 għandha tiġi sostitwita b’dan li ġej:</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w:t>
      </w:r>
      <w:r>
        <w:rPr>
          <w:sz w:val="24"/>
          <w:szCs w:val="24"/>
          <w:lang w:val="mt-MT"/>
        </w:rPr>
        <w:t>Emenda tal</w:t>
      </w:r>
      <w:r w:rsidRPr="001A618F">
        <w:rPr>
          <w:sz w:val="24"/>
          <w:szCs w:val="24"/>
          <w:lang w:val="mt-MT"/>
        </w:rPr>
        <w:t>-artikolu 1886 tal-Kodiċi. Kap. 16</w:t>
      </w:r>
      <w:r>
        <w:rPr>
          <w:sz w:val="24"/>
          <w:szCs w:val="24"/>
          <w:lang w:val="mt-MT"/>
        </w:rPr>
        <w:t>.</w:t>
      </w:r>
    </w:p>
    <w:p w:rsidR="00883142" w:rsidRPr="001A618F" w:rsidRDefault="00883142" w:rsidP="00296B7F">
      <w:pPr>
        <w:jc w:val="both"/>
        <w:rPr>
          <w:sz w:val="24"/>
          <w:szCs w:val="24"/>
          <w:lang w:val="mt-MT"/>
        </w:rPr>
      </w:pPr>
    </w:p>
    <w:p w:rsidR="00883142" w:rsidRPr="001A618F" w:rsidRDefault="00103790" w:rsidP="00296B7F">
      <w:pPr>
        <w:jc w:val="both"/>
        <w:rPr>
          <w:sz w:val="24"/>
          <w:szCs w:val="24"/>
          <w:lang w:val="mt-MT"/>
        </w:rPr>
      </w:pPr>
      <w:r>
        <w:rPr>
          <w:sz w:val="24"/>
          <w:szCs w:val="24"/>
          <w:lang w:val="mt-MT"/>
        </w:rPr>
        <w:t xml:space="preserve">27. </w:t>
      </w:r>
      <w:r w:rsidR="00883142" w:rsidRPr="001A618F">
        <w:rPr>
          <w:sz w:val="24"/>
          <w:szCs w:val="24"/>
          <w:lang w:val="mt-MT"/>
        </w:rPr>
        <w:t>Fis-subartikolu (1) tal-artikolu 1886 tal-Kodiċi fil-paragrafu (e) tiegħu</w:t>
      </w:r>
      <w:r w:rsidR="00BE32CD">
        <w:rPr>
          <w:sz w:val="24"/>
          <w:szCs w:val="24"/>
          <w:lang w:val="mt-MT"/>
        </w:rPr>
        <w:t>,</w:t>
      </w:r>
      <w:r w:rsidR="00883142" w:rsidRPr="001A618F">
        <w:rPr>
          <w:sz w:val="24"/>
          <w:szCs w:val="24"/>
          <w:lang w:val="mt-MT"/>
        </w:rPr>
        <w:t xml:space="preserve"> </w:t>
      </w:r>
      <w:r w:rsidR="00BE32CD">
        <w:rPr>
          <w:sz w:val="24"/>
          <w:szCs w:val="24"/>
          <w:lang w:val="mt-MT"/>
        </w:rPr>
        <w:t>i</w:t>
      </w:r>
      <w:r w:rsidR="00883142" w:rsidRPr="001A618F">
        <w:rPr>
          <w:sz w:val="24"/>
          <w:szCs w:val="24"/>
          <w:lang w:val="mt-MT"/>
        </w:rPr>
        <w:t>l-kliem “tal-mandatarju.” għandu jiġi sostitwit bil-kliem “tal-mandatarju:” u minnufih warajh għandu jidħol il-proviso ġdid li ġej:</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“Iżda:</w:t>
      </w:r>
    </w:p>
    <w:p w:rsidR="00883142" w:rsidRPr="001A618F" w:rsidRDefault="00883142" w:rsidP="00296B7F">
      <w:pPr>
        <w:jc w:val="both"/>
        <w:rPr>
          <w:sz w:val="24"/>
          <w:szCs w:val="24"/>
          <w:lang w:val="mt-MT"/>
        </w:rPr>
      </w:pPr>
    </w:p>
    <w:p w:rsidR="00883142" w:rsidRPr="001A618F" w:rsidRDefault="00883142" w:rsidP="00296B7F">
      <w:pPr>
        <w:pStyle w:val="ListParagraph"/>
        <w:numPr>
          <w:ilvl w:val="0"/>
          <w:numId w:val="5"/>
        </w:numPr>
        <w:spacing w:after="0" w:line="240" w:lineRule="auto"/>
        <w:jc w:val="both"/>
        <w:rPr>
          <w:rFonts w:ascii="Times New Roman" w:hAnsi="Times New Roman"/>
          <w:sz w:val="24"/>
          <w:szCs w:val="24"/>
          <w:lang w:val="mt-MT"/>
        </w:rPr>
      </w:pPr>
      <w:r w:rsidRPr="001A618F">
        <w:rPr>
          <w:rFonts w:ascii="Times New Roman" w:hAnsi="Times New Roman"/>
          <w:sz w:val="24"/>
          <w:szCs w:val="24"/>
          <w:lang w:val="mt-MT"/>
        </w:rPr>
        <w:t>Fil-każ li mandat jispiċċa fejn il-mandatarju, li tkun persuna fiżika, kien awtorizzat li jittrasferixxi proprjetà immobbli f’isem il-mandant jew fejn il-mandat ikun wieħed ta’ natura ġenerali li jkun ingħata bejn persuni fiżiċi, dik it-terminazzjoni tista’ tiġi notifikata mill-mandant jew minn kull persuna oħra li jkollha interess fil-mandat lin-Nutar Ewlieni tal-Gvern li għandu jdaħħal id-dettalji ta’ dik it-terminazzjoni f’reġistru li huwa għandu jżomm għal dak il-għan u li għandu jkun aċċessibbli għall-pubbliku waqt il-ħinijiet tal-uffiċċju;</w:t>
      </w:r>
    </w:p>
    <w:p w:rsidR="00883142" w:rsidRPr="001A618F" w:rsidRDefault="00883142" w:rsidP="00296B7F">
      <w:pPr>
        <w:ind w:left="360"/>
        <w:jc w:val="both"/>
        <w:rPr>
          <w:sz w:val="24"/>
          <w:szCs w:val="24"/>
          <w:lang w:val="mt-MT"/>
        </w:rPr>
      </w:pPr>
    </w:p>
    <w:p w:rsidR="00883142" w:rsidRPr="001A618F" w:rsidRDefault="00883142" w:rsidP="00296B7F">
      <w:pPr>
        <w:pStyle w:val="ListParagraph"/>
        <w:numPr>
          <w:ilvl w:val="0"/>
          <w:numId w:val="5"/>
        </w:numPr>
        <w:spacing w:after="0" w:line="240" w:lineRule="auto"/>
        <w:jc w:val="both"/>
        <w:rPr>
          <w:rFonts w:ascii="Times New Roman" w:hAnsi="Times New Roman"/>
          <w:sz w:val="24"/>
          <w:szCs w:val="24"/>
          <w:lang w:val="mt-MT"/>
        </w:rPr>
      </w:pPr>
      <w:r w:rsidRPr="001A618F">
        <w:rPr>
          <w:rFonts w:ascii="Times New Roman" w:hAnsi="Times New Roman"/>
          <w:sz w:val="24"/>
          <w:szCs w:val="24"/>
          <w:lang w:val="mt-MT"/>
        </w:rPr>
        <w:t>Il-Ministru responsabbli għall-Ġustizzja jista’ joħroġ regolamenti sabiex jista</w:t>
      </w:r>
      <w:r w:rsidR="00BE32CD">
        <w:rPr>
          <w:rFonts w:ascii="Times New Roman" w:hAnsi="Times New Roman"/>
          <w:sz w:val="24"/>
          <w:szCs w:val="24"/>
          <w:lang w:val="mt-MT"/>
        </w:rPr>
        <w:t>b</w:t>
      </w:r>
      <w:r w:rsidRPr="001A618F">
        <w:rPr>
          <w:rFonts w:ascii="Times New Roman" w:hAnsi="Times New Roman"/>
          <w:sz w:val="24"/>
          <w:szCs w:val="24"/>
          <w:lang w:val="mt-MT"/>
        </w:rPr>
        <w:t>bilixxi reġistru elettroniku fejn tkun tista’ ssir ir-reġistrazzjoni ta’ mandati u tat-terminazzjoni tagħhom u biex jista</w:t>
      </w:r>
      <w:r w:rsidR="00BE32CD">
        <w:rPr>
          <w:rFonts w:ascii="Times New Roman" w:hAnsi="Times New Roman"/>
          <w:sz w:val="24"/>
          <w:szCs w:val="24"/>
          <w:lang w:val="mt-MT"/>
        </w:rPr>
        <w:t>b</w:t>
      </w:r>
      <w:r w:rsidRPr="001A618F">
        <w:rPr>
          <w:rFonts w:ascii="Times New Roman" w:hAnsi="Times New Roman"/>
          <w:sz w:val="24"/>
          <w:szCs w:val="24"/>
          <w:lang w:val="mt-MT"/>
        </w:rPr>
        <w:t>bilixxi dawk il-formalitajiet, drittijiet u proċeduri applikabbli għar-reġistrazzjoni fl-imsemmi reġistru elettroniku u biex jirregola l-aċċess għall-istess reġistru.”.”</w:t>
      </w:r>
      <w:r>
        <w:rPr>
          <w:rFonts w:ascii="Times New Roman" w:hAnsi="Times New Roman"/>
          <w:sz w:val="24"/>
          <w:szCs w:val="24"/>
          <w:lang w:val="mt-MT"/>
        </w:rPr>
        <w:t>.</w:t>
      </w:r>
    </w:p>
    <w:p w:rsidR="00883142"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Clause 27</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sz w:val="24"/>
          <w:szCs w:val="24"/>
          <w:lang w:val="mt-MT"/>
        </w:rPr>
        <w:t>Clause 27 shall be substituted by the following:</w:t>
      </w: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Pr>
          <w:sz w:val="24"/>
          <w:szCs w:val="24"/>
          <w:lang w:val="mt-MT"/>
        </w:rPr>
        <w:t>“Amendment of</w:t>
      </w:r>
      <w:r w:rsidRPr="001A618F">
        <w:rPr>
          <w:sz w:val="24"/>
          <w:szCs w:val="24"/>
          <w:lang w:val="mt-MT"/>
        </w:rPr>
        <w:t xml:space="preserve"> article 1886 of the Code. Cap. 16</w:t>
      </w:r>
      <w:r>
        <w:rPr>
          <w:sz w:val="24"/>
          <w:szCs w:val="24"/>
          <w:lang w:val="mt-MT"/>
        </w:rPr>
        <w:t>.</w:t>
      </w:r>
    </w:p>
    <w:p w:rsidR="00883142" w:rsidRPr="001A618F" w:rsidRDefault="00883142" w:rsidP="00296B7F">
      <w:pPr>
        <w:jc w:val="both"/>
        <w:rPr>
          <w:sz w:val="24"/>
          <w:szCs w:val="24"/>
          <w:lang w:val="mt-MT"/>
        </w:rPr>
      </w:pPr>
    </w:p>
    <w:p w:rsidR="00883142" w:rsidRPr="001A618F" w:rsidRDefault="00103790" w:rsidP="00296B7F">
      <w:pPr>
        <w:jc w:val="both"/>
        <w:rPr>
          <w:sz w:val="24"/>
          <w:szCs w:val="24"/>
          <w:lang w:val="mt-MT"/>
        </w:rPr>
      </w:pPr>
      <w:r>
        <w:rPr>
          <w:sz w:val="24"/>
          <w:szCs w:val="24"/>
          <w:lang w:val="mt-MT"/>
        </w:rPr>
        <w:t xml:space="preserve">27. </w:t>
      </w:r>
      <w:r w:rsidR="00883142" w:rsidRPr="001A618F">
        <w:rPr>
          <w:sz w:val="24"/>
          <w:szCs w:val="24"/>
          <w:lang w:val="mt-MT"/>
        </w:rPr>
        <w:t>In subarticle (1) of article 1886 of the Code in paragraph (e) thereof, the words “on the part of the mandatory.” shall be substituted with the words “on the part of the mandatory:” and immediately thereafter there shall be added the following proviso:</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sidRPr="001A618F">
        <w:rPr>
          <w:sz w:val="24"/>
          <w:szCs w:val="24"/>
          <w:lang w:val="mt-MT"/>
        </w:rPr>
        <w:t>“Provided that:</w:t>
      </w:r>
    </w:p>
    <w:p w:rsidR="00883142" w:rsidRPr="001A618F" w:rsidRDefault="00883142" w:rsidP="00296B7F">
      <w:pPr>
        <w:jc w:val="both"/>
        <w:rPr>
          <w:sz w:val="24"/>
          <w:szCs w:val="24"/>
          <w:lang w:val="mt-MT"/>
        </w:rPr>
      </w:pPr>
    </w:p>
    <w:p w:rsidR="00883142" w:rsidRPr="007D50A0" w:rsidRDefault="00883142" w:rsidP="00296B7F">
      <w:pPr>
        <w:pStyle w:val="ListParagraph"/>
        <w:numPr>
          <w:ilvl w:val="0"/>
          <w:numId w:val="6"/>
        </w:numPr>
        <w:spacing w:after="0" w:line="240" w:lineRule="auto"/>
        <w:jc w:val="both"/>
        <w:rPr>
          <w:rFonts w:ascii="Times New Roman" w:hAnsi="Times New Roman"/>
          <w:sz w:val="24"/>
          <w:szCs w:val="24"/>
          <w:lang w:val="mt-MT"/>
        </w:rPr>
      </w:pPr>
      <w:r w:rsidRPr="007D50A0">
        <w:rPr>
          <w:rFonts w:ascii="Times New Roman" w:hAnsi="Times New Roman"/>
          <w:sz w:val="24"/>
          <w:szCs w:val="24"/>
          <w:lang w:val="mt-MT"/>
        </w:rPr>
        <w:t>In the case of the termination of a mandate whereby the mandatory, being a physical person, has b</w:t>
      </w:r>
      <w:r w:rsidR="009C7054" w:rsidRPr="007D50A0">
        <w:rPr>
          <w:rFonts w:ascii="Times New Roman" w:hAnsi="Times New Roman"/>
          <w:sz w:val="24"/>
          <w:szCs w:val="24"/>
          <w:lang w:val="mt-MT"/>
        </w:rPr>
        <w:t>een empowered to transfer immov</w:t>
      </w:r>
      <w:r w:rsidRPr="007D50A0">
        <w:rPr>
          <w:rFonts w:ascii="Times New Roman" w:hAnsi="Times New Roman"/>
          <w:sz w:val="24"/>
          <w:szCs w:val="24"/>
          <w:lang w:val="mt-MT"/>
        </w:rPr>
        <w:t>able property on behalf of the mandator or where the mandate is one of a general nature given between physical persons, such termination may be notified by the mandator or by any other person having an interest in the mandate to the Chief Notary to Government who will enter the particulars of such termination in a register held by him for the purpose and which shall be accessible to the public during office hours;</w:t>
      </w:r>
    </w:p>
    <w:p w:rsidR="00883142" w:rsidRPr="001A618F" w:rsidRDefault="00883142" w:rsidP="00296B7F">
      <w:pPr>
        <w:ind w:left="360"/>
        <w:jc w:val="both"/>
        <w:rPr>
          <w:sz w:val="24"/>
          <w:szCs w:val="24"/>
          <w:lang w:val="mt-MT"/>
        </w:rPr>
      </w:pPr>
    </w:p>
    <w:p w:rsidR="00883142" w:rsidRPr="001A618F" w:rsidRDefault="00883142" w:rsidP="00296B7F">
      <w:pPr>
        <w:pStyle w:val="ListParagraph"/>
        <w:numPr>
          <w:ilvl w:val="0"/>
          <w:numId w:val="6"/>
        </w:numPr>
        <w:spacing w:after="0" w:line="240" w:lineRule="auto"/>
        <w:jc w:val="both"/>
        <w:rPr>
          <w:rFonts w:ascii="Times New Roman" w:hAnsi="Times New Roman"/>
          <w:sz w:val="24"/>
          <w:szCs w:val="24"/>
          <w:lang w:val="mt-MT"/>
        </w:rPr>
      </w:pPr>
      <w:r w:rsidRPr="001A618F">
        <w:rPr>
          <w:rFonts w:ascii="Times New Roman" w:hAnsi="Times New Roman"/>
          <w:sz w:val="24"/>
          <w:szCs w:val="24"/>
          <w:lang w:val="mt-MT"/>
        </w:rPr>
        <w:t xml:space="preserve">The Minister responsible for Justice shall have the power to issue regulations to establish an electronic register where the registration of mandates and their </w:t>
      </w:r>
      <w:r w:rsidR="00F556FB">
        <w:rPr>
          <w:rFonts w:ascii="Times New Roman" w:hAnsi="Times New Roman"/>
          <w:sz w:val="24"/>
          <w:szCs w:val="24"/>
          <w:lang w:val="mt-MT"/>
        </w:rPr>
        <w:t>termin</w:t>
      </w:r>
      <w:r w:rsidRPr="001A618F">
        <w:rPr>
          <w:rFonts w:ascii="Times New Roman" w:hAnsi="Times New Roman"/>
          <w:sz w:val="24"/>
          <w:szCs w:val="24"/>
          <w:lang w:val="mt-MT"/>
        </w:rPr>
        <w:t>ation may be made and to establish such formalities, fees and applicable procedures for registration in the said electronic register and to regulate access to the said register.”</w:t>
      </w:r>
      <w:r>
        <w:rPr>
          <w:rFonts w:ascii="Times New Roman" w:hAnsi="Times New Roman"/>
          <w:sz w:val="24"/>
          <w:szCs w:val="24"/>
          <w:lang w:val="mt-MT"/>
        </w:rPr>
        <w:t>.”</w:t>
      </w:r>
      <w:r w:rsidRPr="001A618F">
        <w:rPr>
          <w:rFonts w:ascii="Times New Roman" w:hAnsi="Times New Roman"/>
          <w:sz w:val="24"/>
          <w:szCs w:val="24"/>
          <w:lang w:val="mt-MT"/>
        </w:rPr>
        <w:t>.</w:t>
      </w:r>
    </w:p>
    <w:p w:rsidR="00883142" w:rsidRDefault="00883142" w:rsidP="00296B7F">
      <w:pPr>
        <w:jc w:val="both"/>
        <w:rPr>
          <w:sz w:val="24"/>
          <w:szCs w:val="24"/>
          <w:lang w:val="mt-MT"/>
        </w:rPr>
      </w:pPr>
    </w:p>
    <w:p w:rsidR="00883142" w:rsidRDefault="00883142" w:rsidP="00296B7F">
      <w:pPr>
        <w:jc w:val="both"/>
        <w:rPr>
          <w:bCs/>
          <w:sz w:val="24"/>
          <w:szCs w:val="24"/>
          <w:lang w:val="mt-MT"/>
        </w:rPr>
      </w:pPr>
      <w:r w:rsidRPr="001A618F">
        <w:rPr>
          <w:sz w:val="24"/>
          <w:szCs w:val="24"/>
          <w:lang w:val="pt-PT"/>
        </w:rPr>
        <w:t>L-Emenda “</w:t>
      </w:r>
      <w:r>
        <w:rPr>
          <w:sz w:val="24"/>
          <w:szCs w:val="24"/>
          <w:lang w:val="pt-PT"/>
        </w:rPr>
        <w:t>I</w:t>
      </w:r>
      <w:r w:rsidRPr="001A618F">
        <w:rPr>
          <w:sz w:val="24"/>
          <w:szCs w:val="24"/>
          <w:lang w:val="pt-PT"/>
        </w:rPr>
        <w:t xml:space="preserve">” għaddiet nem. con. </w:t>
      </w:r>
      <w:r w:rsidRPr="001A618F">
        <w:rPr>
          <w:bCs/>
          <w:sz w:val="24"/>
          <w:szCs w:val="24"/>
        </w:rPr>
        <w:t xml:space="preserve"> </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pt-PT"/>
        </w:rPr>
      </w:pPr>
      <w:r w:rsidRPr="001A618F">
        <w:rPr>
          <w:b/>
          <w:sz w:val="24"/>
          <w:szCs w:val="24"/>
          <w:lang w:val="pt-PT"/>
        </w:rPr>
        <w:t>KLAWSOLA 27,</w:t>
      </w:r>
      <w:r w:rsidRPr="001A618F">
        <w:rPr>
          <w:sz w:val="24"/>
          <w:szCs w:val="24"/>
          <w:lang w:val="pt-PT"/>
        </w:rPr>
        <w:t xml:space="preserve"> kif emendata, għaddiet nem. con. u kienet ordnata ssir parti mill-Abbozz ta’ Liġi.</w:t>
      </w:r>
    </w:p>
    <w:p w:rsidR="00883142" w:rsidRPr="001A618F" w:rsidRDefault="00883142" w:rsidP="00296B7F">
      <w:pPr>
        <w:jc w:val="both"/>
        <w:rPr>
          <w:b/>
          <w:caps/>
          <w:sz w:val="24"/>
          <w:szCs w:val="24"/>
          <w:lang w:val="mt-MT"/>
        </w:rPr>
      </w:pPr>
    </w:p>
    <w:p w:rsidR="00883142" w:rsidRPr="001A618F" w:rsidRDefault="00883142" w:rsidP="00296B7F">
      <w:pPr>
        <w:jc w:val="both"/>
        <w:rPr>
          <w:b/>
          <w:caps/>
          <w:sz w:val="24"/>
          <w:szCs w:val="24"/>
          <w:lang w:val="mt-MT"/>
        </w:rPr>
      </w:pPr>
    </w:p>
    <w:p w:rsidR="00883142" w:rsidRDefault="00883142" w:rsidP="00296B7F">
      <w:pPr>
        <w:jc w:val="both"/>
        <w:rPr>
          <w:b/>
          <w:caps/>
          <w:sz w:val="24"/>
          <w:szCs w:val="24"/>
          <w:lang w:val="mt-MT"/>
        </w:rPr>
      </w:pPr>
      <w:r w:rsidRPr="001A618F">
        <w:rPr>
          <w:b/>
          <w:caps/>
          <w:sz w:val="24"/>
          <w:szCs w:val="24"/>
          <w:lang w:val="mt-MT"/>
        </w:rPr>
        <w:t xml:space="preserve">Klawsoli 28, 29, 30, 31, 32, </w:t>
      </w:r>
      <w:r w:rsidRPr="001A618F">
        <w:rPr>
          <w:b/>
          <w:sz w:val="24"/>
          <w:szCs w:val="24"/>
          <w:lang w:val="mt-MT"/>
        </w:rPr>
        <w:t xml:space="preserve">33 u </w:t>
      </w:r>
      <w:r w:rsidRPr="001A618F">
        <w:rPr>
          <w:b/>
          <w:caps/>
          <w:sz w:val="24"/>
          <w:szCs w:val="24"/>
          <w:lang w:val="mt-MT"/>
        </w:rPr>
        <w:t>34</w:t>
      </w:r>
      <w:r w:rsidR="001E5A39">
        <w:rPr>
          <w:b/>
          <w:caps/>
          <w:sz w:val="24"/>
          <w:szCs w:val="24"/>
          <w:lang w:val="mt-MT"/>
        </w:rPr>
        <w:t xml:space="preserve"> </w:t>
      </w:r>
    </w:p>
    <w:p w:rsidR="001E5A39" w:rsidRDefault="001E5A39" w:rsidP="00296B7F">
      <w:pPr>
        <w:jc w:val="both"/>
        <w:rPr>
          <w:b/>
          <w:caps/>
          <w:sz w:val="24"/>
          <w:szCs w:val="24"/>
          <w:lang w:val="mt-MT"/>
        </w:rPr>
      </w:pPr>
    </w:p>
    <w:p w:rsidR="00BE32CD" w:rsidRPr="00BE32CD" w:rsidRDefault="00E523E1" w:rsidP="00296B7F">
      <w:pPr>
        <w:jc w:val="both"/>
        <w:rPr>
          <w:caps/>
          <w:sz w:val="24"/>
          <w:szCs w:val="24"/>
          <w:lang w:val="mt-MT"/>
        </w:rPr>
      </w:pPr>
      <w:r>
        <w:rPr>
          <w:sz w:val="24"/>
          <w:szCs w:val="24"/>
          <w:lang w:val="mt-MT"/>
        </w:rPr>
        <w:t>Fuq proposta tal-Ministru g</w:t>
      </w:r>
      <w:r w:rsidR="001F11A4">
        <w:rPr>
          <w:rFonts w:hint="eastAsia"/>
          <w:sz w:val="24"/>
          <w:szCs w:val="24"/>
          <w:lang w:val="mt-MT"/>
        </w:rPr>
        <w:t>ħ</w:t>
      </w:r>
      <w:r w:rsidR="001F11A4">
        <w:rPr>
          <w:sz w:val="24"/>
          <w:szCs w:val="24"/>
          <w:lang w:val="mt-MT"/>
        </w:rPr>
        <w:t xml:space="preserve">all-Ġustizzja, </w:t>
      </w:r>
      <w:r w:rsidR="00BE32CD">
        <w:rPr>
          <w:sz w:val="24"/>
          <w:szCs w:val="24"/>
          <w:lang w:val="mt-MT"/>
        </w:rPr>
        <w:t>il-Kumitat qabel li jikkonsidra l-klawsoli 28 sa 34 flimkien</w:t>
      </w:r>
      <w:r w:rsidR="001B50DE">
        <w:rPr>
          <w:sz w:val="24"/>
          <w:szCs w:val="24"/>
          <w:lang w:val="mt-MT"/>
        </w:rPr>
        <w:t>.</w:t>
      </w:r>
    </w:p>
    <w:p w:rsidR="00883142" w:rsidRPr="001A618F" w:rsidRDefault="00883142" w:rsidP="00296B7F">
      <w:pPr>
        <w:jc w:val="both"/>
        <w:rPr>
          <w:b/>
          <w:caps/>
          <w:sz w:val="24"/>
          <w:szCs w:val="24"/>
          <w:lang w:val="mt-MT"/>
        </w:rPr>
      </w:pPr>
    </w:p>
    <w:p w:rsidR="00883142" w:rsidRPr="001A618F" w:rsidRDefault="00883142" w:rsidP="00296B7F">
      <w:pPr>
        <w:jc w:val="both"/>
        <w:rPr>
          <w:sz w:val="24"/>
          <w:szCs w:val="24"/>
          <w:lang w:val="it-IT"/>
        </w:rPr>
      </w:pPr>
      <w:r w:rsidRPr="001A618F">
        <w:rPr>
          <w:sz w:val="24"/>
          <w:szCs w:val="24"/>
          <w:lang w:val="mt-MT"/>
        </w:rPr>
        <w:t xml:space="preserve">Il-Ministru </w:t>
      </w:r>
      <w:r w:rsidR="001B50DE">
        <w:rPr>
          <w:sz w:val="24"/>
          <w:szCs w:val="24"/>
          <w:lang w:val="mt-MT"/>
        </w:rPr>
        <w:t>għall-</w:t>
      </w:r>
      <w:r w:rsidRPr="001A618F">
        <w:rPr>
          <w:sz w:val="24"/>
          <w:szCs w:val="24"/>
          <w:lang w:val="mt-MT"/>
        </w:rPr>
        <w:t>Ġustizzja, Kultura u Gvern Lokali</w:t>
      </w:r>
      <w:r w:rsidRPr="001A618F">
        <w:rPr>
          <w:sz w:val="24"/>
          <w:szCs w:val="24"/>
          <w:lang w:val="it-IT"/>
        </w:rPr>
        <w:t xml:space="preserve"> ressaq din l-</w:t>
      </w:r>
      <w:r w:rsidR="001B50DE">
        <w:rPr>
          <w:sz w:val="24"/>
          <w:szCs w:val="24"/>
          <w:lang w:val="it-IT"/>
        </w:rPr>
        <w:t>E</w:t>
      </w:r>
      <w:r w:rsidRPr="001A618F">
        <w:rPr>
          <w:sz w:val="24"/>
          <w:szCs w:val="24"/>
          <w:lang w:val="it-IT"/>
        </w:rPr>
        <w:t>menda “J”:-</w:t>
      </w:r>
    </w:p>
    <w:p w:rsidR="00883142" w:rsidRPr="001A618F" w:rsidRDefault="00883142" w:rsidP="00296B7F">
      <w:pPr>
        <w:jc w:val="both"/>
        <w:rPr>
          <w:b/>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Klawsoli 28, 29, 30, 31, 32, 33 u 34</w:t>
      </w:r>
    </w:p>
    <w:p w:rsidR="00883142" w:rsidRPr="001A618F" w:rsidRDefault="00883142" w:rsidP="00296B7F">
      <w:pPr>
        <w:jc w:val="both"/>
        <w:rPr>
          <w:b/>
          <w:sz w:val="24"/>
          <w:szCs w:val="24"/>
          <w:u w:val="single"/>
          <w:lang w:val="mt-MT"/>
        </w:rPr>
      </w:pPr>
    </w:p>
    <w:p w:rsidR="00883142" w:rsidRPr="001A618F" w:rsidRDefault="00883142" w:rsidP="00296B7F">
      <w:pPr>
        <w:jc w:val="both"/>
        <w:rPr>
          <w:sz w:val="24"/>
          <w:szCs w:val="24"/>
          <w:lang w:val="mt-MT"/>
        </w:rPr>
      </w:pPr>
      <w:r w:rsidRPr="001A618F">
        <w:rPr>
          <w:sz w:val="24"/>
          <w:szCs w:val="24"/>
          <w:lang w:val="mt-MT"/>
        </w:rPr>
        <w:t>Klawsoli 28, 29, 30, 31, 32, 33 u 34 għandhom jiġ</w:t>
      </w:r>
      <w:r>
        <w:rPr>
          <w:sz w:val="24"/>
          <w:szCs w:val="24"/>
          <w:lang w:val="mt-MT"/>
        </w:rPr>
        <w:t>u</w:t>
      </w:r>
      <w:r w:rsidRPr="001A618F">
        <w:rPr>
          <w:sz w:val="24"/>
          <w:szCs w:val="24"/>
          <w:lang w:val="mt-MT"/>
        </w:rPr>
        <w:t xml:space="preserve"> mħassra.</w:t>
      </w:r>
    </w:p>
    <w:p w:rsidR="00883142" w:rsidRDefault="00883142" w:rsidP="00296B7F">
      <w:pPr>
        <w:jc w:val="both"/>
        <w:rPr>
          <w:sz w:val="24"/>
          <w:szCs w:val="24"/>
          <w:lang w:val="mt-MT"/>
        </w:rPr>
      </w:pPr>
    </w:p>
    <w:p w:rsidR="00883142" w:rsidRPr="001A618F" w:rsidRDefault="00883142" w:rsidP="00296B7F">
      <w:pPr>
        <w:jc w:val="both"/>
        <w:rPr>
          <w:b/>
          <w:sz w:val="24"/>
          <w:szCs w:val="24"/>
          <w:u w:val="single"/>
          <w:lang w:val="mt-MT"/>
        </w:rPr>
      </w:pPr>
      <w:r w:rsidRPr="001A618F">
        <w:rPr>
          <w:b/>
          <w:sz w:val="24"/>
          <w:szCs w:val="24"/>
          <w:u w:val="single"/>
          <w:lang w:val="mt-MT"/>
        </w:rPr>
        <w:t xml:space="preserve">Clauses 28, 29, 30, 31, 32, 33 </w:t>
      </w:r>
      <w:r>
        <w:rPr>
          <w:b/>
          <w:sz w:val="24"/>
          <w:szCs w:val="24"/>
          <w:u w:val="single"/>
          <w:lang w:val="mt-MT"/>
        </w:rPr>
        <w:t>and</w:t>
      </w:r>
      <w:r w:rsidRPr="001A618F">
        <w:rPr>
          <w:b/>
          <w:sz w:val="24"/>
          <w:szCs w:val="24"/>
          <w:u w:val="single"/>
          <w:lang w:val="mt-MT"/>
        </w:rPr>
        <w:t xml:space="preserve"> 34</w:t>
      </w:r>
    </w:p>
    <w:p w:rsidR="00883142" w:rsidRPr="001A618F" w:rsidRDefault="00883142" w:rsidP="00296B7F">
      <w:pPr>
        <w:jc w:val="both"/>
        <w:rPr>
          <w:sz w:val="24"/>
          <w:szCs w:val="24"/>
          <w:lang w:val="mt-MT"/>
        </w:rPr>
      </w:pPr>
    </w:p>
    <w:p w:rsidR="00883142" w:rsidRPr="001A618F" w:rsidRDefault="00883142" w:rsidP="00296B7F">
      <w:pPr>
        <w:jc w:val="both"/>
        <w:rPr>
          <w:sz w:val="24"/>
          <w:szCs w:val="24"/>
          <w:lang w:val="mt-MT"/>
        </w:rPr>
      </w:pPr>
      <w:r>
        <w:rPr>
          <w:sz w:val="24"/>
          <w:szCs w:val="24"/>
          <w:lang w:val="mt-MT"/>
        </w:rPr>
        <w:t>Clauses 28, 29, 30, 31, 32, 33 and</w:t>
      </w:r>
      <w:r w:rsidRPr="001A618F">
        <w:rPr>
          <w:sz w:val="24"/>
          <w:szCs w:val="24"/>
          <w:lang w:val="mt-MT"/>
        </w:rPr>
        <w:t xml:space="preserve"> 34 shall be deleted.</w:t>
      </w:r>
    </w:p>
    <w:p w:rsidR="00883142" w:rsidRPr="001A618F" w:rsidRDefault="00883142" w:rsidP="00296B7F">
      <w:pPr>
        <w:jc w:val="both"/>
        <w:rPr>
          <w:b/>
          <w:sz w:val="24"/>
          <w:szCs w:val="24"/>
          <w:u w:val="single"/>
          <w:lang w:val="mt-MT"/>
        </w:rPr>
      </w:pPr>
    </w:p>
    <w:p w:rsidR="00883142" w:rsidRPr="001A618F" w:rsidRDefault="00883142" w:rsidP="00296B7F">
      <w:pPr>
        <w:jc w:val="both"/>
        <w:rPr>
          <w:sz w:val="24"/>
          <w:szCs w:val="24"/>
          <w:lang w:val="mt-MT"/>
        </w:rPr>
      </w:pPr>
      <w:r w:rsidRPr="001A618F">
        <w:rPr>
          <w:sz w:val="24"/>
          <w:szCs w:val="24"/>
          <w:lang w:val="pt-PT"/>
        </w:rPr>
        <w:t>L-Emenda “</w:t>
      </w:r>
      <w:r>
        <w:rPr>
          <w:sz w:val="24"/>
          <w:szCs w:val="24"/>
          <w:lang w:val="pt-PT"/>
        </w:rPr>
        <w:t>J</w:t>
      </w:r>
      <w:r w:rsidRPr="001A618F">
        <w:rPr>
          <w:sz w:val="24"/>
          <w:szCs w:val="24"/>
          <w:lang w:val="pt-PT"/>
        </w:rPr>
        <w:t xml:space="preserve">” għaddiet nem. con. </w:t>
      </w:r>
      <w:r>
        <w:rPr>
          <w:bCs/>
          <w:sz w:val="24"/>
          <w:szCs w:val="24"/>
          <w:lang w:val="mt-MT"/>
        </w:rPr>
        <w:t xml:space="preserve">u </w:t>
      </w:r>
      <w:r w:rsidR="001B50DE">
        <w:rPr>
          <w:sz w:val="24"/>
          <w:szCs w:val="24"/>
          <w:lang w:val="mt-MT"/>
        </w:rPr>
        <w:t>k</w:t>
      </w:r>
      <w:r w:rsidRPr="00AE55E7">
        <w:rPr>
          <w:sz w:val="24"/>
          <w:szCs w:val="24"/>
          <w:lang w:val="mt-MT"/>
        </w:rPr>
        <w:t>lawsoli 28, 29, 30, 31, 32, 33 u 34</w:t>
      </w:r>
      <w:r w:rsidRPr="001A618F">
        <w:rPr>
          <w:sz w:val="24"/>
          <w:szCs w:val="24"/>
          <w:lang w:val="mt-MT"/>
        </w:rPr>
        <w:t xml:space="preserve"> ġew imħassra.</w:t>
      </w:r>
    </w:p>
    <w:p w:rsidR="00883142" w:rsidRPr="001A618F" w:rsidRDefault="00883142" w:rsidP="00296B7F">
      <w:pPr>
        <w:jc w:val="both"/>
        <w:rPr>
          <w:b/>
          <w:caps/>
          <w:sz w:val="24"/>
          <w:szCs w:val="24"/>
          <w:lang w:val="mt-MT"/>
        </w:rPr>
      </w:pPr>
    </w:p>
    <w:p w:rsidR="00883142" w:rsidRPr="001A618F" w:rsidRDefault="00883142" w:rsidP="00296B7F">
      <w:pPr>
        <w:jc w:val="both"/>
        <w:rPr>
          <w:b/>
          <w:caps/>
          <w:sz w:val="24"/>
          <w:szCs w:val="24"/>
          <w:lang w:val="mt-MT"/>
        </w:rPr>
      </w:pPr>
    </w:p>
    <w:p w:rsidR="00883142" w:rsidRPr="001A618F" w:rsidRDefault="00883142" w:rsidP="00296B7F">
      <w:pPr>
        <w:jc w:val="both"/>
        <w:rPr>
          <w:sz w:val="24"/>
          <w:szCs w:val="24"/>
          <w:lang w:val="it-IT"/>
        </w:rPr>
      </w:pPr>
      <w:r w:rsidRPr="001A618F">
        <w:rPr>
          <w:b/>
          <w:sz w:val="24"/>
          <w:szCs w:val="24"/>
          <w:lang w:val="it-IT"/>
        </w:rPr>
        <w:t xml:space="preserve">KLAWSOLI 35, 36, 37, 38, 39, 40, 41 u 42 </w:t>
      </w:r>
      <w:r w:rsidRPr="001A618F">
        <w:rPr>
          <w:sz w:val="24"/>
          <w:szCs w:val="24"/>
          <w:lang w:val="it-IT"/>
        </w:rPr>
        <w:t>għaddew nem. con. u kienu ordnati jsiru parti mill-Abbozz ta’ Liġi.</w:t>
      </w:r>
    </w:p>
    <w:p w:rsidR="00883142" w:rsidRDefault="00883142" w:rsidP="00296B7F">
      <w:pPr>
        <w:jc w:val="both"/>
        <w:rPr>
          <w:b/>
          <w:caps/>
          <w:sz w:val="24"/>
          <w:szCs w:val="24"/>
          <w:lang w:val="mt-MT"/>
        </w:rPr>
      </w:pPr>
    </w:p>
    <w:p w:rsidR="00883142" w:rsidRPr="001A618F" w:rsidRDefault="00883142" w:rsidP="00296B7F">
      <w:pPr>
        <w:jc w:val="both"/>
        <w:rPr>
          <w:b/>
          <w:caps/>
          <w:sz w:val="24"/>
          <w:szCs w:val="24"/>
          <w:lang w:val="mt-MT"/>
        </w:rPr>
      </w:pPr>
    </w:p>
    <w:p w:rsidR="00883142" w:rsidRPr="001A618F" w:rsidRDefault="00883142" w:rsidP="00296B7F">
      <w:pPr>
        <w:jc w:val="both"/>
        <w:rPr>
          <w:sz w:val="24"/>
          <w:szCs w:val="24"/>
          <w:lang w:val="mt-MT"/>
        </w:rPr>
      </w:pPr>
      <w:r w:rsidRPr="001A618F">
        <w:rPr>
          <w:b/>
          <w:sz w:val="24"/>
          <w:szCs w:val="24"/>
          <w:lang w:val="mt-MT"/>
        </w:rPr>
        <w:t>KLAWSOLA 1</w:t>
      </w:r>
      <w:r w:rsidRPr="001A618F">
        <w:rPr>
          <w:sz w:val="24"/>
          <w:szCs w:val="24"/>
          <w:lang w:val="mt-MT"/>
        </w:rPr>
        <w:t xml:space="preserve"> għaddiet nem. con. u kienet ordnata ssir parti mill-Abbozz ta’ Liġi.</w:t>
      </w:r>
    </w:p>
    <w:p w:rsidR="00883142" w:rsidRPr="001A618F" w:rsidRDefault="00883142" w:rsidP="00296B7F">
      <w:pPr>
        <w:jc w:val="both"/>
        <w:rPr>
          <w:sz w:val="24"/>
          <w:szCs w:val="24"/>
          <w:lang w:val="mt-MT"/>
        </w:rPr>
      </w:pPr>
    </w:p>
    <w:p w:rsidR="00883142" w:rsidRPr="001A618F" w:rsidRDefault="00883142" w:rsidP="00296B7F">
      <w:pPr>
        <w:jc w:val="both"/>
        <w:rPr>
          <w:b/>
          <w:sz w:val="24"/>
          <w:szCs w:val="24"/>
          <w:lang w:val="mt-MT"/>
        </w:rPr>
      </w:pPr>
    </w:p>
    <w:p w:rsidR="00883142" w:rsidRPr="001A618F" w:rsidRDefault="00883142" w:rsidP="00296B7F">
      <w:pPr>
        <w:jc w:val="both"/>
        <w:rPr>
          <w:sz w:val="24"/>
          <w:szCs w:val="24"/>
          <w:lang w:val="mt-MT"/>
        </w:rPr>
      </w:pPr>
      <w:r w:rsidRPr="001A618F">
        <w:rPr>
          <w:b/>
          <w:sz w:val="24"/>
          <w:szCs w:val="24"/>
          <w:lang w:val="mt-MT"/>
        </w:rPr>
        <w:t>IT-TITOLU</w:t>
      </w:r>
      <w:r w:rsidRPr="001A618F">
        <w:rPr>
          <w:sz w:val="24"/>
          <w:szCs w:val="24"/>
          <w:lang w:val="mt-MT"/>
        </w:rPr>
        <w:t xml:space="preserve"> għadda nem. con. u kien ordnat isir parti mill-Abbozz ta’ Liġi</w:t>
      </w:r>
      <w:r w:rsidR="00A81934">
        <w:rPr>
          <w:sz w:val="24"/>
          <w:szCs w:val="24"/>
          <w:lang w:val="mt-MT"/>
        </w:rPr>
        <w:t>.</w:t>
      </w:r>
    </w:p>
    <w:p w:rsidR="00883142" w:rsidRPr="001A618F" w:rsidRDefault="00883142" w:rsidP="00296B7F">
      <w:pPr>
        <w:jc w:val="both"/>
        <w:rPr>
          <w:sz w:val="24"/>
          <w:szCs w:val="24"/>
          <w:lang w:val="mt-MT"/>
        </w:rPr>
      </w:pPr>
    </w:p>
    <w:p w:rsidR="00883142" w:rsidRPr="00A81934" w:rsidRDefault="00883142" w:rsidP="00296B7F">
      <w:pPr>
        <w:jc w:val="both"/>
        <w:rPr>
          <w:sz w:val="24"/>
          <w:szCs w:val="24"/>
          <w:lang w:val="mt-MT"/>
        </w:rPr>
      </w:pPr>
      <w:r w:rsidRPr="00A81934">
        <w:rPr>
          <w:sz w:val="24"/>
          <w:szCs w:val="24"/>
          <w:lang w:val="mt-MT"/>
        </w:rPr>
        <w:t xml:space="preserve">Fuq mozzjoni tal-Ministru </w:t>
      </w:r>
      <w:r w:rsidR="00A81934" w:rsidRPr="00A81934">
        <w:rPr>
          <w:sz w:val="24"/>
          <w:szCs w:val="24"/>
          <w:lang w:val="mt-MT"/>
        </w:rPr>
        <w:t>għall-</w:t>
      </w:r>
      <w:r w:rsidRPr="00A81934">
        <w:rPr>
          <w:sz w:val="24"/>
          <w:szCs w:val="24"/>
          <w:lang w:val="mt-MT"/>
        </w:rPr>
        <w:t>Ġustizzja, Kultura u Gvern Lokali, il-Kumitat qabel li jawtorizza lill-Iskrivan tal-Kamra biex jikkoreġi xi żbalji tal-ortografija, jagħmel ir-rinumerazzjoni meħtieġa u xi emendi żgħar li jista</w:t>
      </w:r>
      <w:r w:rsidR="00A81934" w:rsidRPr="00A81934">
        <w:rPr>
          <w:sz w:val="24"/>
          <w:szCs w:val="24"/>
          <w:lang w:val="mt-MT"/>
        </w:rPr>
        <w:t>’</w:t>
      </w:r>
      <w:r w:rsidRPr="00A81934">
        <w:rPr>
          <w:sz w:val="24"/>
          <w:szCs w:val="24"/>
          <w:lang w:val="mt-MT"/>
        </w:rPr>
        <w:t xml:space="preserve"> jkun hemm bżonn.</w:t>
      </w:r>
    </w:p>
    <w:p w:rsidR="00883142" w:rsidRPr="00A81934" w:rsidRDefault="00883142" w:rsidP="00296B7F">
      <w:pPr>
        <w:jc w:val="both"/>
        <w:rPr>
          <w:sz w:val="24"/>
          <w:szCs w:val="24"/>
          <w:lang w:val="mt-MT"/>
        </w:rPr>
      </w:pPr>
    </w:p>
    <w:p w:rsidR="00883142" w:rsidRPr="00A81934" w:rsidRDefault="00883142" w:rsidP="00296B7F">
      <w:pPr>
        <w:jc w:val="both"/>
        <w:rPr>
          <w:sz w:val="24"/>
          <w:szCs w:val="24"/>
          <w:lang w:val="mt-MT"/>
        </w:rPr>
      </w:pPr>
      <w:r w:rsidRPr="00A81934">
        <w:rPr>
          <w:sz w:val="24"/>
          <w:szCs w:val="24"/>
          <w:lang w:val="mt-MT"/>
        </w:rPr>
        <w:t>Il-Kumitat qabel ukoll li l-President tal-Kumitat għandu jirrapporta lill-Kamra li l-Abbozz t</w:t>
      </w:r>
      <w:r w:rsidR="00A81934" w:rsidRPr="00A81934">
        <w:rPr>
          <w:sz w:val="24"/>
          <w:szCs w:val="24"/>
          <w:lang w:val="mt-MT"/>
        </w:rPr>
        <w:t>a’</w:t>
      </w:r>
      <w:r w:rsidRPr="00A81934">
        <w:rPr>
          <w:sz w:val="24"/>
          <w:szCs w:val="24"/>
          <w:lang w:val="mt-MT"/>
        </w:rPr>
        <w:t xml:space="preserve"> Liġi msejjaħ “A</w:t>
      </w:r>
      <w:r w:rsidR="00A81934" w:rsidRPr="00A81934">
        <w:rPr>
          <w:sz w:val="24"/>
          <w:szCs w:val="24"/>
          <w:lang w:val="mt-MT"/>
        </w:rPr>
        <w:t>tt</w:t>
      </w:r>
      <w:r w:rsidRPr="00A81934">
        <w:rPr>
          <w:sz w:val="24"/>
          <w:szCs w:val="24"/>
          <w:lang w:val="mt-MT"/>
        </w:rPr>
        <w:t xml:space="preserve"> biex jemenda diversi liġijiet li jirrigwardaw ir-riforma tal- ġustizzja fil-qasam tal-proċedura ċivili” għadda mill-istadju tal-Kumitat b’emendi.</w:t>
      </w:r>
    </w:p>
    <w:p w:rsidR="00883142" w:rsidRPr="00A81934" w:rsidRDefault="00883142" w:rsidP="00296B7F">
      <w:pPr>
        <w:pStyle w:val="BodyText"/>
        <w:rPr>
          <w:rFonts w:ascii="Times New Roman" w:hAnsi="Times New Roman"/>
          <w:szCs w:val="24"/>
          <w:lang w:val="mt-MT"/>
        </w:rPr>
      </w:pPr>
    </w:p>
    <w:p w:rsidR="00883142" w:rsidRPr="0006030A" w:rsidRDefault="00883142" w:rsidP="00296B7F">
      <w:pPr>
        <w:pStyle w:val="BodyText"/>
        <w:rPr>
          <w:rFonts w:ascii="Times New Roman" w:hAnsi="Times New Roman"/>
          <w:szCs w:val="24"/>
          <w:lang w:val="mt-MT"/>
        </w:rPr>
      </w:pPr>
      <w:r w:rsidRPr="0006030A">
        <w:rPr>
          <w:rFonts w:ascii="Times New Roman" w:hAnsi="Times New Roman"/>
          <w:szCs w:val="24"/>
          <w:lang w:val="mt-MT"/>
        </w:rPr>
        <w:t xml:space="preserve">Fit-8:30 p.m. </w:t>
      </w:r>
      <w:r w:rsidRPr="0006030A">
        <w:rPr>
          <w:rFonts w:ascii="Times New Roman" w:hAnsi="Times New Roman"/>
          <w:lang w:val="mt-MT"/>
        </w:rPr>
        <w:t>id-diskussjoni fi stadju ta’ Kumitat ta’ dan l-Abbozz ta’ Liġi ġiet konkluża</w:t>
      </w:r>
      <w:r w:rsidRPr="0006030A">
        <w:rPr>
          <w:rFonts w:ascii="Times New Roman" w:hAnsi="Times New Roman"/>
          <w:szCs w:val="24"/>
          <w:lang w:val="mt-MT"/>
        </w:rPr>
        <w:t>.</w:t>
      </w:r>
    </w:p>
    <w:p w:rsidR="00883142" w:rsidRPr="0006030A" w:rsidRDefault="00883142" w:rsidP="00296B7F">
      <w:pPr>
        <w:pStyle w:val="BodyText"/>
        <w:rPr>
          <w:rFonts w:ascii="Times New Roman" w:hAnsi="Times New Roman"/>
          <w:szCs w:val="24"/>
          <w:lang w:val="mt-MT"/>
        </w:rPr>
      </w:pPr>
    </w:p>
    <w:p w:rsidR="00883142" w:rsidRPr="0006030A" w:rsidRDefault="00883142" w:rsidP="00296B7F">
      <w:pPr>
        <w:jc w:val="both"/>
        <w:rPr>
          <w:sz w:val="24"/>
          <w:szCs w:val="24"/>
          <w:lang w:val="da-DK"/>
        </w:rPr>
      </w:pPr>
    </w:p>
    <w:p w:rsidR="00883142" w:rsidRPr="001A618F" w:rsidRDefault="00883142" w:rsidP="00296B7F">
      <w:pPr>
        <w:pStyle w:val="Heading2"/>
        <w:rPr>
          <w:rFonts w:ascii="Times New Roman" w:hAnsi="Times New Roman"/>
          <w:szCs w:val="24"/>
          <w:lang w:val="mt-MT"/>
        </w:rPr>
      </w:pPr>
    </w:p>
    <w:p w:rsidR="00296B7F" w:rsidRDefault="00296B7F" w:rsidP="00296B7F">
      <w:pPr>
        <w:pStyle w:val="Heading2"/>
        <w:ind w:left="5040"/>
        <w:rPr>
          <w:rFonts w:ascii="Times New Roman" w:hAnsi="Times New Roman"/>
          <w:b/>
          <w:szCs w:val="24"/>
          <w:lang w:val="it-IT"/>
        </w:rPr>
      </w:pPr>
    </w:p>
    <w:p w:rsidR="00296B7F" w:rsidRDefault="00296B7F" w:rsidP="00296B7F">
      <w:pPr>
        <w:pStyle w:val="Heading2"/>
        <w:ind w:left="5040"/>
        <w:rPr>
          <w:rFonts w:ascii="Times New Roman" w:hAnsi="Times New Roman"/>
          <w:b/>
          <w:szCs w:val="24"/>
          <w:lang w:val="it-IT"/>
        </w:rPr>
      </w:pPr>
    </w:p>
    <w:p w:rsidR="00296B7F" w:rsidRDefault="00296B7F" w:rsidP="00296B7F">
      <w:pPr>
        <w:pStyle w:val="Heading2"/>
        <w:ind w:left="5040"/>
        <w:rPr>
          <w:rFonts w:ascii="Times New Roman" w:hAnsi="Times New Roman"/>
          <w:b/>
          <w:szCs w:val="24"/>
          <w:lang w:val="it-IT"/>
        </w:rPr>
      </w:pPr>
    </w:p>
    <w:p w:rsidR="00883142" w:rsidRPr="001A618F" w:rsidRDefault="000B756E" w:rsidP="000B756E">
      <w:pPr>
        <w:pStyle w:val="Heading2"/>
        <w:ind w:left="5040"/>
        <w:jc w:val="right"/>
        <w:rPr>
          <w:rFonts w:ascii="Times New Roman" w:hAnsi="Times New Roman"/>
          <w:b/>
          <w:szCs w:val="24"/>
          <w:lang w:val="it-IT"/>
        </w:rPr>
      </w:pPr>
      <w:r>
        <w:rPr>
          <w:rFonts w:ascii="Times New Roman" w:hAnsi="Times New Roman"/>
          <w:b/>
          <w:szCs w:val="24"/>
          <w:lang w:val="it-IT"/>
        </w:rPr>
        <w:t>SKRIVAN</w:t>
      </w:r>
      <w:r w:rsidR="00883142" w:rsidRPr="001A618F">
        <w:rPr>
          <w:rFonts w:ascii="Times New Roman" w:hAnsi="Times New Roman"/>
          <w:b/>
          <w:szCs w:val="24"/>
          <w:lang w:val="it-IT"/>
        </w:rPr>
        <w:t xml:space="preserve"> TAL-KUMITAT</w:t>
      </w:r>
    </w:p>
    <w:p w:rsidR="00296B7F" w:rsidRDefault="00296B7F" w:rsidP="00296B7F">
      <w:pPr>
        <w:jc w:val="both"/>
        <w:rPr>
          <w:b/>
          <w:sz w:val="24"/>
          <w:szCs w:val="24"/>
          <w:lang w:val="it-IT"/>
        </w:rPr>
      </w:pPr>
    </w:p>
    <w:p w:rsidR="00296B7F" w:rsidRDefault="00296B7F" w:rsidP="00296B7F">
      <w:pPr>
        <w:jc w:val="both"/>
        <w:rPr>
          <w:b/>
          <w:sz w:val="24"/>
          <w:szCs w:val="24"/>
          <w:lang w:val="it-IT"/>
        </w:rPr>
      </w:pPr>
    </w:p>
    <w:p w:rsidR="00296B7F" w:rsidRDefault="00296B7F" w:rsidP="00296B7F">
      <w:pPr>
        <w:jc w:val="both"/>
        <w:rPr>
          <w:b/>
          <w:sz w:val="24"/>
          <w:szCs w:val="24"/>
          <w:lang w:val="it-IT"/>
        </w:rPr>
      </w:pPr>
    </w:p>
    <w:p w:rsidR="00883142" w:rsidRPr="001A618F" w:rsidRDefault="00883142" w:rsidP="00296B7F">
      <w:pPr>
        <w:jc w:val="both"/>
        <w:rPr>
          <w:b/>
          <w:sz w:val="24"/>
          <w:szCs w:val="24"/>
          <w:lang w:val="it-IT"/>
        </w:rPr>
      </w:pPr>
      <w:r w:rsidRPr="001A618F">
        <w:rPr>
          <w:b/>
          <w:sz w:val="24"/>
          <w:szCs w:val="24"/>
          <w:lang w:val="it-IT"/>
        </w:rPr>
        <w:t>KONFERMATI</w:t>
      </w:r>
    </w:p>
    <w:p w:rsidR="00883142" w:rsidRDefault="00883142" w:rsidP="00296B7F">
      <w:pPr>
        <w:jc w:val="both"/>
        <w:rPr>
          <w:b/>
          <w:sz w:val="24"/>
          <w:szCs w:val="24"/>
          <w:lang w:val="it-IT"/>
        </w:rPr>
      </w:pPr>
    </w:p>
    <w:p w:rsidR="00883142" w:rsidRDefault="00883142" w:rsidP="00296B7F">
      <w:pPr>
        <w:jc w:val="both"/>
        <w:rPr>
          <w:b/>
          <w:sz w:val="24"/>
          <w:szCs w:val="24"/>
          <w:lang w:val="it-IT"/>
        </w:rPr>
      </w:pPr>
    </w:p>
    <w:p w:rsidR="00296B7F" w:rsidRDefault="00296B7F" w:rsidP="00296B7F">
      <w:pPr>
        <w:jc w:val="both"/>
        <w:rPr>
          <w:b/>
          <w:sz w:val="24"/>
          <w:szCs w:val="24"/>
          <w:lang w:val="it-IT"/>
        </w:rPr>
      </w:pPr>
    </w:p>
    <w:p w:rsidR="00296B7F" w:rsidRPr="001A618F" w:rsidRDefault="00296B7F" w:rsidP="00296B7F">
      <w:pPr>
        <w:jc w:val="both"/>
        <w:rPr>
          <w:b/>
          <w:sz w:val="24"/>
          <w:szCs w:val="24"/>
          <w:lang w:val="it-IT"/>
        </w:rPr>
      </w:pPr>
    </w:p>
    <w:p w:rsidR="00883142" w:rsidRPr="001A618F" w:rsidRDefault="00883142" w:rsidP="00296B7F">
      <w:pPr>
        <w:pStyle w:val="Heading2"/>
        <w:rPr>
          <w:rFonts w:ascii="Times New Roman" w:hAnsi="Times New Roman"/>
          <w:b/>
          <w:szCs w:val="24"/>
          <w:lang w:val="it-IT"/>
        </w:rPr>
      </w:pPr>
    </w:p>
    <w:p w:rsidR="00296B7F" w:rsidRDefault="00296B7F" w:rsidP="00296B7F">
      <w:pPr>
        <w:pStyle w:val="Heading2"/>
        <w:rPr>
          <w:rFonts w:ascii="Times New Roman" w:hAnsi="Times New Roman"/>
          <w:b/>
          <w:szCs w:val="24"/>
          <w:lang w:val="it-IT"/>
        </w:rPr>
      </w:pPr>
    </w:p>
    <w:p w:rsidR="00883142" w:rsidRPr="001A618F" w:rsidRDefault="00883142" w:rsidP="000B756E">
      <w:pPr>
        <w:pStyle w:val="Heading2"/>
        <w:jc w:val="right"/>
        <w:rPr>
          <w:rFonts w:ascii="Times New Roman" w:hAnsi="Times New Roman"/>
          <w:b/>
          <w:szCs w:val="24"/>
          <w:lang w:val="it-IT"/>
        </w:rPr>
      </w:pPr>
      <w:r w:rsidRPr="001A618F">
        <w:rPr>
          <w:rFonts w:ascii="Times New Roman" w:hAnsi="Times New Roman"/>
          <w:b/>
          <w:szCs w:val="24"/>
          <w:lang w:val="it-IT"/>
        </w:rPr>
        <w:t>CHAIR</w:t>
      </w:r>
      <w:r w:rsidR="000B756E">
        <w:rPr>
          <w:rFonts w:ascii="Times New Roman" w:hAnsi="Times New Roman"/>
          <w:b/>
          <w:szCs w:val="24"/>
          <w:lang w:val="it-IT"/>
        </w:rPr>
        <w:t>MAN</w:t>
      </w:r>
      <w:r w:rsidRPr="001A618F">
        <w:rPr>
          <w:rFonts w:ascii="Times New Roman" w:hAnsi="Times New Roman"/>
          <w:b/>
          <w:szCs w:val="24"/>
          <w:lang w:val="it-IT"/>
        </w:rPr>
        <w:t xml:space="preserve"> TAL-KUMITAT</w:t>
      </w:r>
    </w:p>
    <w:p w:rsidR="00883142" w:rsidRPr="001A618F" w:rsidRDefault="00883142" w:rsidP="00296B7F">
      <w:pPr>
        <w:pStyle w:val="BodyText"/>
        <w:rPr>
          <w:rFonts w:ascii="Times New Roman" w:hAnsi="Times New Roman"/>
          <w:szCs w:val="24"/>
          <w:lang w:val="it-IT"/>
        </w:rPr>
      </w:pPr>
    </w:p>
    <w:p w:rsidR="000C60D7" w:rsidRDefault="000C60D7" w:rsidP="00296B7F">
      <w:pPr>
        <w:jc w:val="both"/>
      </w:pPr>
    </w:p>
    <w:sectPr w:rsidR="000C60D7" w:rsidSect="00393D9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A7C" w:rsidRDefault="007D0A7C" w:rsidP="00547842">
      <w:r>
        <w:separator/>
      </w:r>
    </w:p>
  </w:endnote>
  <w:endnote w:type="continuationSeparator" w:id="0">
    <w:p w:rsidR="007D0A7C" w:rsidRDefault="007D0A7C" w:rsidP="00547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7C" w:rsidRDefault="007D0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0A7C" w:rsidRDefault="007D0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7C" w:rsidRPr="00AF3D1B" w:rsidRDefault="007D0A7C">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Pr>
        <w:rStyle w:val="PageNumber"/>
        <w:rFonts w:ascii="Times New Roman" w:hAnsi="Times New Roman"/>
        <w:noProof/>
      </w:rPr>
      <w:t>1</w:t>
    </w:r>
    <w:r w:rsidRPr="00AF3D1B">
      <w:rPr>
        <w:rStyle w:val="PageNumber"/>
        <w:rFonts w:ascii="Times New Roman" w:hAnsi="Times New Roman"/>
      </w:rPr>
      <w:fldChar w:fldCharType="end"/>
    </w:r>
  </w:p>
  <w:p w:rsidR="007D0A7C" w:rsidRDefault="007D0A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7C" w:rsidRDefault="007D0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A7C" w:rsidRDefault="007D0A7C" w:rsidP="00547842">
      <w:r>
        <w:separator/>
      </w:r>
    </w:p>
  </w:footnote>
  <w:footnote w:type="continuationSeparator" w:id="0">
    <w:p w:rsidR="007D0A7C" w:rsidRDefault="007D0A7C" w:rsidP="00547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7C" w:rsidRDefault="007D0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7C" w:rsidRDefault="007D0A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A7C" w:rsidRDefault="007D0A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C63CD"/>
    <w:multiLevelType w:val="hybridMultilevel"/>
    <w:tmpl w:val="A4746AE2"/>
    <w:lvl w:ilvl="0" w:tplc="A5289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881357"/>
    <w:multiLevelType w:val="hybridMultilevel"/>
    <w:tmpl w:val="85E2D502"/>
    <w:lvl w:ilvl="0" w:tplc="AC629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7866BD"/>
    <w:multiLevelType w:val="hybridMultilevel"/>
    <w:tmpl w:val="F126035E"/>
    <w:lvl w:ilvl="0" w:tplc="6248EB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E47CFE"/>
    <w:multiLevelType w:val="hybridMultilevel"/>
    <w:tmpl w:val="949C9B6A"/>
    <w:lvl w:ilvl="0" w:tplc="CAE07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474FC3"/>
    <w:multiLevelType w:val="hybridMultilevel"/>
    <w:tmpl w:val="0942AA14"/>
    <w:lvl w:ilvl="0" w:tplc="0694C9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C0A630B"/>
    <w:multiLevelType w:val="hybridMultilevel"/>
    <w:tmpl w:val="CD96884E"/>
    <w:lvl w:ilvl="0" w:tplc="7DDCE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savePreviewPicture/>
  <w:footnotePr>
    <w:footnote w:id="-1"/>
    <w:footnote w:id="0"/>
  </w:footnotePr>
  <w:endnotePr>
    <w:endnote w:id="-1"/>
    <w:endnote w:id="0"/>
  </w:endnotePr>
  <w:compat/>
  <w:rsids>
    <w:rsidRoot w:val="00883142"/>
    <w:rsid w:val="00031CE6"/>
    <w:rsid w:val="00042F04"/>
    <w:rsid w:val="00045599"/>
    <w:rsid w:val="000B756E"/>
    <w:rsid w:val="000C60D7"/>
    <w:rsid w:val="00103790"/>
    <w:rsid w:val="0012146E"/>
    <w:rsid w:val="0013173C"/>
    <w:rsid w:val="001601C2"/>
    <w:rsid w:val="00160A33"/>
    <w:rsid w:val="001B50DE"/>
    <w:rsid w:val="001E5A39"/>
    <w:rsid w:val="001F11A4"/>
    <w:rsid w:val="00244022"/>
    <w:rsid w:val="00296B7F"/>
    <w:rsid w:val="002A6B2C"/>
    <w:rsid w:val="002C23AE"/>
    <w:rsid w:val="00371093"/>
    <w:rsid w:val="00393D97"/>
    <w:rsid w:val="004214FF"/>
    <w:rsid w:val="004370E4"/>
    <w:rsid w:val="00474770"/>
    <w:rsid w:val="004C4B9D"/>
    <w:rsid w:val="005016A1"/>
    <w:rsid w:val="00547842"/>
    <w:rsid w:val="00731D97"/>
    <w:rsid w:val="00766C1A"/>
    <w:rsid w:val="007D0A7C"/>
    <w:rsid w:val="007D50A0"/>
    <w:rsid w:val="00883142"/>
    <w:rsid w:val="008C0BF0"/>
    <w:rsid w:val="00965448"/>
    <w:rsid w:val="009C7054"/>
    <w:rsid w:val="009F0622"/>
    <w:rsid w:val="00A81934"/>
    <w:rsid w:val="00AD6326"/>
    <w:rsid w:val="00B34437"/>
    <w:rsid w:val="00B71F11"/>
    <w:rsid w:val="00BD492F"/>
    <w:rsid w:val="00BE32CD"/>
    <w:rsid w:val="00D97D51"/>
    <w:rsid w:val="00DD7977"/>
    <w:rsid w:val="00E523E1"/>
    <w:rsid w:val="00E947F4"/>
    <w:rsid w:val="00EB3A02"/>
    <w:rsid w:val="00EE7AB7"/>
    <w:rsid w:val="00F556FB"/>
    <w:rsid w:val="00F90E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42"/>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883142"/>
    <w:pPr>
      <w:keepNext/>
      <w:jc w:val="both"/>
      <w:outlineLvl w:val="1"/>
    </w:pPr>
    <w:rPr>
      <w:rFonts w:ascii="Tornado" w:hAnsi="Tornad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3142"/>
    <w:rPr>
      <w:rFonts w:ascii="Tornado" w:eastAsia="Batang" w:hAnsi="Tornado" w:cs="Times New Roman"/>
      <w:sz w:val="24"/>
      <w:szCs w:val="20"/>
      <w:lang w:val="en-US"/>
    </w:rPr>
  </w:style>
  <w:style w:type="paragraph" w:styleId="BodyText">
    <w:name w:val="Body Text"/>
    <w:basedOn w:val="Normal"/>
    <w:link w:val="BodyTextChar"/>
    <w:rsid w:val="00883142"/>
    <w:pPr>
      <w:jc w:val="both"/>
    </w:pPr>
    <w:rPr>
      <w:rFonts w:ascii="Tornado" w:hAnsi="Tornado"/>
      <w:sz w:val="24"/>
      <w:lang w:val="en-GB"/>
    </w:rPr>
  </w:style>
  <w:style w:type="character" w:customStyle="1" w:styleId="BodyTextChar">
    <w:name w:val="Body Text Char"/>
    <w:basedOn w:val="DefaultParagraphFont"/>
    <w:link w:val="BodyText"/>
    <w:rsid w:val="00883142"/>
    <w:rPr>
      <w:rFonts w:ascii="Tornado" w:eastAsia="Batang" w:hAnsi="Tornado" w:cs="Times New Roman"/>
      <w:sz w:val="24"/>
      <w:szCs w:val="20"/>
    </w:rPr>
  </w:style>
  <w:style w:type="paragraph" w:styleId="Footer">
    <w:name w:val="footer"/>
    <w:basedOn w:val="Normal"/>
    <w:link w:val="FooterChar"/>
    <w:rsid w:val="00883142"/>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883142"/>
    <w:rPr>
      <w:rFonts w:ascii="Tornado" w:eastAsia="Batang" w:hAnsi="Tornado" w:cs="Times New Roman"/>
      <w:sz w:val="24"/>
      <w:szCs w:val="20"/>
    </w:rPr>
  </w:style>
  <w:style w:type="character" w:styleId="PageNumber">
    <w:name w:val="page number"/>
    <w:basedOn w:val="DefaultParagraphFont"/>
    <w:rsid w:val="00883142"/>
  </w:style>
  <w:style w:type="paragraph" w:styleId="ListParagraph">
    <w:name w:val="List Paragraph"/>
    <w:basedOn w:val="Normal"/>
    <w:uiPriority w:val="34"/>
    <w:qFormat/>
    <w:rsid w:val="00883142"/>
    <w:pPr>
      <w:spacing w:after="200" w:line="276" w:lineRule="auto"/>
      <w:ind w:left="720"/>
      <w:contextualSpacing/>
    </w:pPr>
    <w:rPr>
      <w:rFonts w:ascii="Calibri" w:eastAsia="Times New Roman" w:hAnsi="Calibri"/>
      <w:sz w:val="22"/>
      <w:szCs w:val="22"/>
      <w:lang w:val="en-GB" w:eastAsia="en-GB"/>
    </w:rPr>
  </w:style>
  <w:style w:type="paragraph" w:styleId="Header">
    <w:name w:val="header"/>
    <w:basedOn w:val="Normal"/>
    <w:link w:val="HeaderChar"/>
    <w:rsid w:val="00883142"/>
    <w:pPr>
      <w:tabs>
        <w:tab w:val="center" w:pos="4153"/>
        <w:tab w:val="right" w:pos="8306"/>
      </w:tabs>
    </w:pPr>
  </w:style>
  <w:style w:type="character" w:customStyle="1" w:styleId="HeaderChar">
    <w:name w:val="Header Char"/>
    <w:basedOn w:val="DefaultParagraphFont"/>
    <w:link w:val="Header"/>
    <w:rsid w:val="00883142"/>
    <w:rPr>
      <w:rFonts w:ascii="Times New Roman" w:eastAsia="Batang"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2121</Words>
  <Characters>12090</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L-Erbgħa, 16 ta' Diċembru 2015</vt:lpstr>
      <vt:lpstr>    </vt:lpstr>
      <vt:lpstr>    </vt:lpstr>
      <vt:lpstr>    </vt:lpstr>
      <vt:lpstr>    </vt:lpstr>
      <vt:lpstr>    SKRIVAN TAL-KUMITAT</vt:lpstr>
      <vt:lpstr>    </vt:lpstr>
      <vt:lpstr>    </vt:lpstr>
      <vt:lpstr>    CHAIRMAN TAL-KUMITAT</vt:lpstr>
    </vt:vector>
  </TitlesOfParts>
  <Company/>
  <LinksUpToDate>false</LinksUpToDate>
  <CharactersWithSpaces>14183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colea</dc:creator>
  <cp:lastModifiedBy>Gov_User</cp:lastModifiedBy>
  <cp:revision>3</cp:revision>
  <cp:lastPrinted>2016-03-16T08:52:00Z</cp:lastPrinted>
  <dcterms:created xsi:type="dcterms:W3CDTF">2016-03-16T07:22:00Z</dcterms:created>
  <dcterms:modified xsi:type="dcterms:W3CDTF">2016-03-16T09:07:00Z</dcterms:modified>
</cp:coreProperties>
</file>