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AD24" w14:textId="77777777" w:rsidR="00FA5EBB" w:rsidRPr="006F71D7" w:rsidRDefault="00FA5EBB" w:rsidP="00FA5EBB">
      <w:pPr>
        <w:ind w:right="-46"/>
        <w:jc w:val="center"/>
      </w:pPr>
      <w:r w:rsidRPr="006F71D7">
        <w:object w:dxaOrig="2070" w:dyaOrig="2130" w14:anchorId="1BB24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7pt;height:107.75pt" o:ole="">
            <v:imagedata r:id="rId6" o:title=""/>
          </v:shape>
          <o:OLEObject Type="Embed" ProgID="PBrush" ShapeID="_x0000_i1025" DrawAspect="Content" ObjectID="_1849969774" r:id="rId7">
            <o:FieldCodes>\s \* mergeformat</o:FieldCodes>
          </o:OLEObject>
        </w:object>
      </w:r>
    </w:p>
    <w:p w14:paraId="780DFBF7" w14:textId="77777777" w:rsidR="00FA5EBB" w:rsidRDefault="00FA5EBB" w:rsidP="00FA5EBB">
      <w:pPr>
        <w:ind w:right="-46"/>
        <w:jc w:val="center"/>
        <w:rPr>
          <w:b/>
          <w:lang w:val="it-IT"/>
        </w:rPr>
      </w:pPr>
      <w:r w:rsidRPr="0084470E">
        <w:rPr>
          <w:b/>
          <w:lang w:val="it-IT"/>
        </w:rPr>
        <w:t>PARLAMENT TA' MALTA</w:t>
      </w:r>
    </w:p>
    <w:p w14:paraId="4B883448" w14:textId="77777777" w:rsidR="008359A2" w:rsidRPr="00AE49CC" w:rsidRDefault="008359A2">
      <w:pPr>
        <w:pStyle w:val="centerpar"/>
        <w:rPr>
          <w:szCs w:val="20"/>
          <w:lang w:val="it-IT"/>
        </w:rPr>
      </w:pPr>
    </w:p>
    <w:p w14:paraId="434A8A3E" w14:textId="77777777" w:rsidR="008359A2" w:rsidRPr="00FA5EBB" w:rsidRDefault="005A3E63">
      <w:pPr>
        <w:pStyle w:val="centerpar"/>
        <w:rPr>
          <w:szCs w:val="20"/>
          <w:lang w:val="it-IT"/>
        </w:rPr>
      </w:pPr>
      <w:r>
        <w:rPr>
          <w:b/>
          <w:szCs w:val="20"/>
          <w:lang w:val="it-IT"/>
        </w:rPr>
        <w:t>AĠENDA</w:t>
      </w:r>
    </w:p>
    <w:p w14:paraId="1DA64F6E" w14:textId="77777777" w:rsidR="008359A2" w:rsidRPr="00FA5EBB" w:rsidRDefault="005A3E63">
      <w:pPr>
        <w:pStyle w:val="centerpar"/>
        <w:rPr>
          <w:szCs w:val="20"/>
          <w:lang w:val="it-IT"/>
        </w:rPr>
      </w:pPr>
      <w:r>
        <w:rPr>
          <w:b/>
          <w:szCs w:val="20"/>
          <w:lang w:val="it-IT"/>
        </w:rPr>
        <w:t>IL-ĦMISTAX-IL PARLAMENT</w:t>
      </w:r>
    </w:p>
    <w:p w14:paraId="1041FFD0" w14:textId="77777777" w:rsidR="008359A2" w:rsidRDefault="008359A2">
      <w:pPr>
        <w:pStyle w:val="centerpar"/>
        <w:rPr>
          <w:szCs w:val="20"/>
          <w:lang w:val="it-IT"/>
        </w:rPr>
      </w:pPr>
    </w:p>
    <w:p w14:paraId="4EFF81AA" w14:textId="3AC7466B" w:rsidR="008359A2" w:rsidRPr="00FA5EBB" w:rsidRDefault="005A3E63">
      <w:pPr>
        <w:pStyle w:val="centerpar"/>
        <w:rPr>
          <w:szCs w:val="20"/>
          <w:lang w:val="it-IT"/>
        </w:rPr>
      </w:pPr>
      <w:r w:rsidRPr="00AE49CC">
        <w:rPr>
          <w:lang w:val="it-IT"/>
        </w:rPr>
        <w:t>SEDUTA NUMRU 1</w:t>
      </w:r>
      <w:r w:rsidR="00EB5665">
        <w:rPr>
          <w:lang w:val="it-IT"/>
        </w:rPr>
        <w:t>7</w:t>
      </w:r>
    </w:p>
    <w:p w14:paraId="3B1E2BF4" w14:textId="2B8EFC1E" w:rsidR="008359A2" w:rsidRPr="00AE49CC" w:rsidRDefault="005A3E63">
      <w:pPr>
        <w:pStyle w:val="centerpar"/>
        <w:rPr>
          <w:szCs w:val="20"/>
          <w:lang w:val="it-IT"/>
        </w:rPr>
      </w:pPr>
      <w:r w:rsidRPr="00AE49CC">
        <w:rPr>
          <w:lang w:val="it-IT"/>
        </w:rPr>
        <w:t>I</w:t>
      </w:r>
      <w:r w:rsidR="00AE49CC" w:rsidRPr="00AE49CC">
        <w:rPr>
          <w:lang w:val="it-IT"/>
        </w:rPr>
        <w:t>l-Ġimgħa</w:t>
      </w:r>
      <w:r w:rsidRPr="00AE49CC">
        <w:rPr>
          <w:lang w:val="it-IT"/>
        </w:rPr>
        <w:t xml:space="preserve">, </w:t>
      </w:r>
      <w:r w:rsidR="00AE49CC" w:rsidRPr="00AE49CC">
        <w:rPr>
          <w:lang w:val="it-IT"/>
        </w:rPr>
        <w:t>4</w:t>
      </w:r>
      <w:r w:rsidRPr="00AE49CC">
        <w:rPr>
          <w:lang w:val="it-IT"/>
        </w:rPr>
        <w:t xml:space="preserve"> ta</w:t>
      </w:r>
      <w:r w:rsidR="00760659">
        <w:rPr>
          <w:lang w:val="it-IT"/>
        </w:rPr>
        <w:t>’</w:t>
      </w:r>
      <w:r w:rsidRPr="00AE49CC">
        <w:rPr>
          <w:lang w:val="it-IT"/>
        </w:rPr>
        <w:t xml:space="preserve"> </w:t>
      </w:r>
      <w:r w:rsidR="00AE49CC" w:rsidRPr="00AE49CC">
        <w:rPr>
          <w:lang w:val="it-IT"/>
        </w:rPr>
        <w:t>Settembru</w:t>
      </w:r>
      <w:r w:rsidRPr="00AE49CC">
        <w:rPr>
          <w:lang w:val="it-IT"/>
        </w:rPr>
        <w:t xml:space="preserve">, 2026 </w:t>
      </w:r>
      <w:r w:rsidRPr="002C694B">
        <w:rPr>
          <w:lang w:val="it-IT"/>
        </w:rPr>
        <w:t>f</w:t>
      </w:r>
      <w:r w:rsidR="00AE49CC" w:rsidRPr="002C694B">
        <w:rPr>
          <w:lang w:val="it-IT"/>
        </w:rPr>
        <w:t>id-9.30 a.m.</w:t>
      </w:r>
      <w:r w:rsidR="00AE49CC">
        <w:rPr>
          <w:lang w:val="it-IT"/>
        </w:rPr>
        <w:t xml:space="preserve"> </w:t>
      </w:r>
    </w:p>
    <w:p w14:paraId="0F88F746" w14:textId="77777777" w:rsidR="008359A2" w:rsidRDefault="008359A2">
      <w:pPr>
        <w:pStyle w:val="centerpar"/>
        <w:rPr>
          <w:szCs w:val="20"/>
          <w:lang w:val="it-IT"/>
        </w:rPr>
      </w:pPr>
    </w:p>
    <w:p w14:paraId="27734552" w14:textId="77777777" w:rsidR="002C694B" w:rsidRDefault="002C694B">
      <w:pPr>
        <w:pStyle w:val="centerpar"/>
        <w:rPr>
          <w:szCs w:val="20"/>
          <w:lang w:val="it-IT"/>
        </w:rPr>
      </w:pPr>
    </w:p>
    <w:p w14:paraId="2CEFCCCF" w14:textId="77777777" w:rsidR="002C694B" w:rsidRPr="00862BE3" w:rsidRDefault="002C694B" w:rsidP="002C694B">
      <w:pPr>
        <w:tabs>
          <w:tab w:val="left" w:pos="1843"/>
          <w:tab w:val="left" w:pos="4678"/>
        </w:tabs>
        <w:jc w:val="center"/>
        <w:rPr>
          <w:b/>
          <w:lang w:val="mt-MT"/>
        </w:rPr>
      </w:pPr>
      <w:r>
        <w:rPr>
          <w:b/>
          <w:lang w:val="mt-MT"/>
        </w:rPr>
        <w:t>DISKUSSJONI ĠENERALI MINGĦAJR VOT</w:t>
      </w:r>
    </w:p>
    <w:p w14:paraId="0690FCEA" w14:textId="77777777" w:rsidR="002C694B" w:rsidRDefault="002C694B" w:rsidP="002C694B">
      <w:pPr>
        <w:tabs>
          <w:tab w:val="left" w:pos="1843"/>
          <w:tab w:val="left" w:pos="4678"/>
        </w:tabs>
        <w:jc w:val="center"/>
        <w:rPr>
          <w:b/>
          <w:lang w:val="mt-MT"/>
        </w:rPr>
      </w:pPr>
    </w:p>
    <w:p w14:paraId="03435D13" w14:textId="77777777" w:rsidR="002C694B" w:rsidRPr="00E72448" w:rsidRDefault="002C694B" w:rsidP="002C694B">
      <w:pPr>
        <w:pStyle w:val="ListParagraph"/>
        <w:ind w:left="0" w:right="-46"/>
        <w:jc w:val="both"/>
        <w:rPr>
          <w:sz w:val="20"/>
          <w:szCs w:val="20"/>
        </w:rPr>
      </w:pPr>
      <w:r w:rsidRPr="007C362D">
        <w:rPr>
          <w:rFonts w:eastAsia="Times New Roman"/>
          <w:bCs/>
          <w:sz w:val="20"/>
          <w:szCs w:val="20"/>
          <w:lang w:val="mt-MT"/>
        </w:rPr>
        <w:t>Diskussjoni ġenerali mingħajr vot b’rabta mal-verdett u l-għoti tas-sentenza fit-2 ta’ Settembru 2026 fil-ġuri dwar il-qtil tal-ġurnalista Daphne Caruana Galizia</w:t>
      </w:r>
    </w:p>
    <w:p w14:paraId="4A5660FE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</w:p>
    <w:p w14:paraId="6ED3C7DD" w14:textId="77777777" w:rsidR="002C694B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</w:p>
    <w:p w14:paraId="4DA76717" w14:textId="77777777" w:rsidR="002C694B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</w:p>
    <w:p w14:paraId="2A2AB64C" w14:textId="77777777" w:rsidR="002C694B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</w:p>
    <w:p w14:paraId="43A04C63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</w:p>
    <w:p w14:paraId="779F5671" w14:textId="77777777" w:rsidR="002C694B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  <w:t xml:space="preserve"> </w:t>
      </w:r>
      <w:r w:rsidRPr="00E72448">
        <w:rPr>
          <w:b/>
          <w:lang w:val="sv-SE"/>
        </w:rPr>
        <w:tab/>
      </w:r>
    </w:p>
    <w:p w14:paraId="36C41D25" w14:textId="77777777" w:rsidR="002C694B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</w:p>
    <w:p w14:paraId="1C9EE418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</w:p>
    <w:p w14:paraId="16A1236B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</w:p>
    <w:p w14:paraId="3ED88A46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</w:p>
    <w:p w14:paraId="143D876F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  <w:t xml:space="preserve">ELEANOR SCERRI </w:t>
      </w:r>
      <w:r w:rsidRPr="00E72448">
        <w:rPr>
          <w:b/>
          <w:lang w:val="sv-SE"/>
        </w:rPr>
        <w:tab/>
      </w:r>
    </w:p>
    <w:p w14:paraId="1781654C" w14:textId="77777777" w:rsidR="002C694B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  <w:r>
        <w:rPr>
          <w:b/>
          <w:lang w:val="sv-SE"/>
        </w:rPr>
        <w:t>3</w:t>
      </w:r>
      <w:r w:rsidRPr="00E72448">
        <w:rPr>
          <w:b/>
          <w:lang w:val="sv-SE"/>
        </w:rPr>
        <w:t xml:space="preserve"> ta</w:t>
      </w:r>
      <w:r>
        <w:rPr>
          <w:b/>
          <w:lang w:val="sv-SE"/>
        </w:rPr>
        <w:t>’</w:t>
      </w:r>
      <w:r w:rsidRPr="00E72448">
        <w:rPr>
          <w:b/>
          <w:lang w:val="sv-SE"/>
        </w:rPr>
        <w:t xml:space="preserve"> </w:t>
      </w:r>
      <w:r>
        <w:rPr>
          <w:b/>
          <w:lang w:val="sv-SE"/>
        </w:rPr>
        <w:t xml:space="preserve">Settembru </w:t>
      </w:r>
      <w:r w:rsidRPr="00E72448">
        <w:rPr>
          <w:b/>
          <w:lang w:val="sv-SE"/>
        </w:rPr>
        <w:t>2026</w:t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  <w:t xml:space="preserve">  </w:t>
      </w:r>
      <w:r w:rsidRPr="00E72448">
        <w:rPr>
          <w:b/>
          <w:lang w:val="sv-SE"/>
        </w:rPr>
        <w:tab/>
        <w:t>SKRIVAN TAL</w:t>
      </w:r>
      <w:r w:rsidRPr="00E72448">
        <w:rPr>
          <w:b/>
          <w:lang w:val="sv-SE"/>
        </w:rPr>
        <w:noBreakHyphen/>
        <w:t>KAMRA</w:t>
      </w:r>
    </w:p>
    <w:p w14:paraId="5A17E262" w14:textId="77777777" w:rsidR="002C694B" w:rsidRDefault="002C694B" w:rsidP="002C694B">
      <w:pPr>
        <w:spacing w:after="200" w:line="276" w:lineRule="auto"/>
        <w:rPr>
          <w:b/>
          <w:lang w:val="sv-SE"/>
        </w:rPr>
      </w:pPr>
      <w:r>
        <w:rPr>
          <w:b/>
          <w:lang w:val="sv-SE"/>
        </w:rPr>
        <w:br w:type="page"/>
      </w:r>
    </w:p>
    <w:p w14:paraId="6154B845" w14:textId="77777777" w:rsidR="002C694B" w:rsidRPr="00E72448" w:rsidRDefault="002C694B" w:rsidP="002C694B">
      <w:pPr>
        <w:jc w:val="center"/>
        <w:rPr>
          <w:b/>
          <w:lang w:val="sv-SE"/>
        </w:rPr>
      </w:pPr>
      <w:r w:rsidRPr="00E72448">
        <w:rPr>
          <w:b/>
          <w:lang w:val="sv-SE"/>
        </w:rPr>
        <w:lastRenderedPageBreak/>
        <w:t>KUMITATI PERMANENTI</w:t>
      </w:r>
    </w:p>
    <w:p w14:paraId="0A2E13C6" w14:textId="77777777" w:rsidR="002C694B" w:rsidRDefault="002C694B" w:rsidP="002C694B">
      <w:pPr>
        <w:jc w:val="center"/>
        <w:rPr>
          <w:b/>
          <w:lang w:val="sv-SE"/>
        </w:rPr>
      </w:pPr>
    </w:p>
    <w:p w14:paraId="24B94B34" w14:textId="77777777" w:rsidR="002C694B" w:rsidRDefault="002C694B" w:rsidP="002C694B">
      <w:pPr>
        <w:jc w:val="center"/>
        <w:rPr>
          <w:b/>
          <w:lang w:val="sv-SE"/>
        </w:rPr>
      </w:pPr>
    </w:p>
    <w:p w14:paraId="7386CD2C" w14:textId="77777777" w:rsidR="002C694B" w:rsidRPr="00D92E28" w:rsidRDefault="002C694B" w:rsidP="002C694B">
      <w:pPr>
        <w:ind w:right="191"/>
        <w:jc w:val="center"/>
        <w:rPr>
          <w:b/>
          <w:lang w:val="mt-MT"/>
        </w:rPr>
      </w:pPr>
      <w:r w:rsidRPr="00D92E28">
        <w:rPr>
          <w:b/>
          <w:lang w:val="it-IT"/>
        </w:rPr>
        <w:t xml:space="preserve">KUMITAT PERMANENTI DWAR </w:t>
      </w:r>
      <w:r w:rsidRPr="00D92E28">
        <w:rPr>
          <w:b/>
          <w:lang w:val="mt-MT"/>
        </w:rPr>
        <w:t xml:space="preserve">L-AMBJENT, IT-TIBDIL FIL-KLIMA </w:t>
      </w:r>
    </w:p>
    <w:p w14:paraId="157A1589" w14:textId="77777777" w:rsidR="002C694B" w:rsidRPr="00D92E28" w:rsidRDefault="002C694B" w:rsidP="002C694B">
      <w:pPr>
        <w:ind w:right="191"/>
        <w:jc w:val="center"/>
        <w:rPr>
          <w:b/>
          <w:lang w:val="mt-MT"/>
        </w:rPr>
      </w:pPr>
      <w:r w:rsidRPr="00D92E28">
        <w:rPr>
          <w:b/>
          <w:lang w:val="mt-MT"/>
        </w:rPr>
        <w:t>U L-IPPJANAR TAL-IŻVILUPP</w:t>
      </w:r>
    </w:p>
    <w:p w14:paraId="0798E8B0" w14:textId="77777777" w:rsidR="002C694B" w:rsidRPr="00D92E28" w:rsidRDefault="002C694B" w:rsidP="002C694B">
      <w:pPr>
        <w:ind w:right="191"/>
        <w:jc w:val="both"/>
        <w:rPr>
          <w:b/>
          <w:lang w:val="en-GB"/>
        </w:rPr>
      </w:pPr>
    </w:p>
    <w:p w14:paraId="10235918" w14:textId="77777777" w:rsidR="002C694B" w:rsidRPr="00D92E28" w:rsidRDefault="002C694B" w:rsidP="002C694B">
      <w:pPr>
        <w:tabs>
          <w:tab w:val="left" w:pos="8820"/>
        </w:tabs>
        <w:ind w:right="26"/>
        <w:jc w:val="both"/>
        <w:rPr>
          <w:lang w:val="mt-MT"/>
        </w:rPr>
      </w:pPr>
      <w:r w:rsidRPr="00D92E28">
        <w:rPr>
          <w:lang w:val="en-GB"/>
        </w:rPr>
        <w:t>Il-</w:t>
      </w:r>
      <w:proofErr w:type="spellStart"/>
      <w:r w:rsidRPr="00D92E28">
        <w:rPr>
          <w:lang w:val="en-GB"/>
        </w:rPr>
        <w:t>Kumitat</w:t>
      </w:r>
      <w:proofErr w:type="spellEnd"/>
      <w:r w:rsidRPr="00D92E28">
        <w:rPr>
          <w:lang w:val="en-GB"/>
        </w:rPr>
        <w:t xml:space="preserve"> </w:t>
      </w:r>
      <w:proofErr w:type="spellStart"/>
      <w:r w:rsidRPr="00D92E28">
        <w:rPr>
          <w:lang w:val="en-GB"/>
        </w:rPr>
        <w:t>Permanenti</w:t>
      </w:r>
      <w:proofErr w:type="spellEnd"/>
      <w:r w:rsidRPr="00D92E28">
        <w:rPr>
          <w:lang w:val="en-GB"/>
        </w:rPr>
        <w:t xml:space="preserve"> </w:t>
      </w:r>
      <w:proofErr w:type="spellStart"/>
      <w:r w:rsidRPr="00D92E28">
        <w:rPr>
          <w:lang w:val="en-GB"/>
        </w:rPr>
        <w:t>dwar</w:t>
      </w:r>
      <w:proofErr w:type="spellEnd"/>
      <w:r w:rsidRPr="00D92E28">
        <w:rPr>
          <w:lang w:val="en-GB"/>
        </w:rPr>
        <w:t xml:space="preserve"> </w:t>
      </w:r>
      <w:r w:rsidRPr="00D92E28">
        <w:rPr>
          <w:lang w:val="mt-MT"/>
        </w:rPr>
        <w:t>l-Ambjent, it-Tibdil fil-Klima u l-Ippjanar tal-Iżvilupp</w:t>
      </w:r>
      <w:r w:rsidRPr="00D92E28">
        <w:rPr>
          <w:lang w:val="en-GB"/>
        </w:rPr>
        <w:t xml:space="preserve"> se </w:t>
      </w:r>
      <w:proofErr w:type="spellStart"/>
      <w:r w:rsidRPr="00D92E28">
        <w:rPr>
          <w:lang w:val="en-GB"/>
        </w:rPr>
        <w:t>jiltaqa</w:t>
      </w:r>
      <w:proofErr w:type="spellEnd"/>
      <w:r w:rsidRPr="00D92E28">
        <w:rPr>
          <w:lang w:val="en-GB"/>
        </w:rPr>
        <w:t xml:space="preserve">’ </w:t>
      </w:r>
      <w:proofErr w:type="spellStart"/>
      <w:r w:rsidRPr="00D92E28">
        <w:rPr>
          <w:lang w:val="en-GB"/>
        </w:rPr>
        <w:t>nhar</w:t>
      </w:r>
      <w:proofErr w:type="spellEnd"/>
      <w:r w:rsidRPr="00D92E28">
        <w:rPr>
          <w:lang w:val="en-GB"/>
        </w:rPr>
        <w:t xml:space="preserve"> </w:t>
      </w:r>
      <w:r w:rsidRPr="00D92E28">
        <w:rPr>
          <w:lang w:val="mt-MT"/>
        </w:rPr>
        <w:t>il-</w:t>
      </w:r>
      <w:r w:rsidRPr="00D92E28">
        <w:rPr>
          <w:b/>
          <w:bCs/>
          <w:lang w:val="mt-MT"/>
        </w:rPr>
        <w:t>Ġimgħa</w:t>
      </w:r>
      <w:r w:rsidRPr="00D92E28">
        <w:rPr>
          <w:b/>
          <w:lang w:val="mt-MT"/>
        </w:rPr>
        <w:t xml:space="preserve">, 4 </w:t>
      </w:r>
      <w:proofErr w:type="spellStart"/>
      <w:r w:rsidRPr="00D92E28">
        <w:rPr>
          <w:b/>
          <w:lang w:val="en-GB"/>
        </w:rPr>
        <w:t>ta’</w:t>
      </w:r>
      <w:proofErr w:type="spellEnd"/>
      <w:r w:rsidRPr="00D92E28">
        <w:rPr>
          <w:b/>
          <w:lang w:val="en-GB"/>
        </w:rPr>
        <w:t xml:space="preserve"> </w:t>
      </w:r>
      <w:proofErr w:type="spellStart"/>
      <w:r w:rsidRPr="00D92E28">
        <w:rPr>
          <w:b/>
          <w:lang w:val="en-GB"/>
        </w:rPr>
        <w:t>Settembru</w:t>
      </w:r>
      <w:proofErr w:type="spellEnd"/>
      <w:r w:rsidRPr="00D92E28">
        <w:rPr>
          <w:b/>
          <w:lang w:val="en-GB"/>
        </w:rPr>
        <w:t xml:space="preserve"> 20</w:t>
      </w:r>
      <w:r w:rsidRPr="00D92E28">
        <w:rPr>
          <w:b/>
          <w:lang w:val="mt-MT"/>
        </w:rPr>
        <w:t>26,</w:t>
      </w:r>
      <w:r w:rsidRPr="00D92E28">
        <w:rPr>
          <w:b/>
          <w:lang w:val="en-GB"/>
        </w:rPr>
        <w:t xml:space="preserve"> fi</w:t>
      </w:r>
      <w:r w:rsidRPr="00D92E28">
        <w:rPr>
          <w:b/>
          <w:lang w:val="mt-MT"/>
        </w:rPr>
        <w:t>s</w:t>
      </w:r>
      <w:r w:rsidRPr="00D92E28">
        <w:rPr>
          <w:b/>
          <w:lang w:val="en-GB"/>
        </w:rPr>
        <w:t>-</w:t>
      </w:r>
      <w:r w:rsidRPr="00D92E28">
        <w:rPr>
          <w:b/>
          <w:lang w:val="mt-MT"/>
        </w:rPr>
        <w:t>2</w:t>
      </w:r>
      <w:r w:rsidRPr="00D92E28">
        <w:rPr>
          <w:b/>
          <w:lang w:val="en-GB"/>
        </w:rPr>
        <w:t>.00</w:t>
      </w:r>
      <w:r w:rsidRPr="00D92E28">
        <w:rPr>
          <w:b/>
          <w:lang w:val="mt-MT"/>
        </w:rPr>
        <w:t xml:space="preserve"> p</w:t>
      </w:r>
      <w:r w:rsidRPr="00D92E28">
        <w:rPr>
          <w:b/>
          <w:lang w:val="en-GB"/>
        </w:rPr>
        <w:t xml:space="preserve">.m. </w:t>
      </w:r>
      <w:r w:rsidRPr="00D92E28">
        <w:rPr>
          <w:lang w:val="en-GB"/>
        </w:rPr>
        <w:t xml:space="preserve">fil-Kamra </w:t>
      </w:r>
      <w:proofErr w:type="spellStart"/>
      <w:r w:rsidRPr="00D92E28">
        <w:rPr>
          <w:lang w:val="en-GB"/>
        </w:rPr>
        <w:t>tal-Kumitati</w:t>
      </w:r>
      <w:proofErr w:type="spellEnd"/>
      <w:r w:rsidRPr="00D92E28">
        <w:rPr>
          <w:lang w:val="en-GB"/>
        </w:rPr>
        <w:t xml:space="preserve"> fil-P</w:t>
      </w:r>
      <w:r w:rsidRPr="00D92E28">
        <w:rPr>
          <w:lang w:val="mt-MT"/>
        </w:rPr>
        <w:t xml:space="preserve">arlament </w:t>
      </w:r>
      <w:proofErr w:type="spellStart"/>
      <w:r w:rsidRPr="00D92E28">
        <w:rPr>
          <w:lang w:val="en-GB"/>
        </w:rPr>
        <w:t>b’din</w:t>
      </w:r>
      <w:proofErr w:type="spellEnd"/>
      <w:r w:rsidRPr="00D92E28">
        <w:rPr>
          <w:lang w:val="en-GB"/>
        </w:rPr>
        <w:t xml:space="preserve"> l-</w:t>
      </w:r>
      <w:proofErr w:type="spellStart"/>
      <w:r w:rsidRPr="00D92E28">
        <w:rPr>
          <w:lang w:val="en-GB"/>
        </w:rPr>
        <w:t>aġenda</w:t>
      </w:r>
      <w:proofErr w:type="spellEnd"/>
      <w:r w:rsidRPr="00D92E28">
        <w:rPr>
          <w:lang w:val="en-GB"/>
        </w:rPr>
        <w:t>:</w:t>
      </w:r>
    </w:p>
    <w:p w14:paraId="371DA731" w14:textId="77777777" w:rsidR="002C694B" w:rsidRPr="00D92E28" w:rsidRDefault="002C694B" w:rsidP="002C694B">
      <w:pPr>
        <w:tabs>
          <w:tab w:val="left" w:pos="8820"/>
        </w:tabs>
        <w:ind w:right="26"/>
        <w:jc w:val="both"/>
        <w:rPr>
          <w:lang w:val="mt-MT"/>
        </w:rPr>
      </w:pPr>
    </w:p>
    <w:p w14:paraId="07A3C27E" w14:textId="77777777" w:rsidR="002C694B" w:rsidRPr="00D92E28" w:rsidRDefault="002C694B" w:rsidP="002C694B">
      <w:pPr>
        <w:autoSpaceDE w:val="0"/>
        <w:autoSpaceDN w:val="0"/>
        <w:adjustRightInd w:val="0"/>
        <w:ind w:right="26"/>
        <w:contextualSpacing/>
        <w:jc w:val="both"/>
        <w:rPr>
          <w:lang w:val="mt-MT"/>
        </w:rPr>
      </w:pPr>
      <w:r>
        <w:rPr>
          <w:rFonts w:eastAsiaTheme="minorHAnsi"/>
          <w:lang w:val="en-GB"/>
        </w:rPr>
        <w:t xml:space="preserve">1. </w:t>
      </w:r>
      <w:r w:rsidRPr="00D92E28">
        <w:rPr>
          <w:rFonts w:eastAsiaTheme="minorHAnsi"/>
          <w:lang w:val="en-GB"/>
        </w:rPr>
        <w:t xml:space="preserve">Draft Planning Framework for the Ex-San Luċjan Oil Depot Site, </w:t>
      </w:r>
      <w:proofErr w:type="spellStart"/>
      <w:r w:rsidRPr="00D92E28">
        <w:rPr>
          <w:rFonts w:eastAsiaTheme="minorHAnsi"/>
          <w:lang w:val="en-GB"/>
        </w:rPr>
        <w:t>Birżebbuġa</w:t>
      </w:r>
      <w:proofErr w:type="spellEnd"/>
    </w:p>
    <w:p w14:paraId="30691E63" w14:textId="77777777" w:rsidR="002C694B" w:rsidRDefault="002C694B" w:rsidP="002C694B">
      <w:pPr>
        <w:jc w:val="center"/>
        <w:rPr>
          <w:b/>
          <w:lang w:val="sv-SE"/>
        </w:rPr>
      </w:pPr>
    </w:p>
    <w:p w14:paraId="4BBF81CC" w14:textId="77777777" w:rsidR="002C694B" w:rsidRDefault="002C694B" w:rsidP="002C694B">
      <w:pPr>
        <w:jc w:val="center"/>
        <w:rPr>
          <w:b/>
          <w:lang w:val="sv-SE"/>
        </w:rPr>
      </w:pPr>
    </w:p>
    <w:p w14:paraId="0CE3540B" w14:textId="77777777" w:rsidR="002C694B" w:rsidRPr="00E72448" w:rsidRDefault="002C694B" w:rsidP="002C694B">
      <w:pPr>
        <w:jc w:val="center"/>
        <w:rPr>
          <w:b/>
          <w:lang w:val="sv-SE"/>
        </w:rPr>
      </w:pPr>
      <w:r w:rsidRPr="00E72448">
        <w:rPr>
          <w:b/>
          <w:lang w:val="sv-SE"/>
        </w:rPr>
        <w:t>KUMITAT PERMANENTI GĦALL-KONSIDERAZZJONI TA</w:t>
      </w:r>
      <w:r>
        <w:rPr>
          <w:b/>
          <w:lang w:val="sv-SE"/>
        </w:rPr>
        <w:t>’</w:t>
      </w:r>
      <w:r w:rsidRPr="00E72448">
        <w:rPr>
          <w:b/>
          <w:lang w:val="sv-SE"/>
        </w:rPr>
        <w:t xml:space="preserve"> ABBOZZI TA</w:t>
      </w:r>
      <w:r>
        <w:rPr>
          <w:b/>
          <w:lang w:val="sv-SE"/>
        </w:rPr>
        <w:t>’</w:t>
      </w:r>
      <w:r w:rsidRPr="00E72448">
        <w:rPr>
          <w:b/>
          <w:lang w:val="sv-SE"/>
        </w:rPr>
        <w:t xml:space="preserve"> LIĠI</w:t>
      </w:r>
    </w:p>
    <w:p w14:paraId="081BD0D0" w14:textId="77777777" w:rsidR="002C694B" w:rsidRPr="00E72448" w:rsidRDefault="002C694B" w:rsidP="002C694B">
      <w:pPr>
        <w:rPr>
          <w:lang w:val="mt-MT"/>
        </w:rPr>
      </w:pPr>
      <w:bookmarkStart w:id="0" w:name="_Hlk189491016"/>
    </w:p>
    <w:bookmarkEnd w:id="0"/>
    <w:p w14:paraId="2E26727D" w14:textId="77777777" w:rsidR="002C694B" w:rsidRPr="00E72448" w:rsidRDefault="002C694B" w:rsidP="002C694B">
      <w:pPr>
        <w:tabs>
          <w:tab w:val="left" w:pos="284"/>
        </w:tabs>
        <w:ind w:right="-46"/>
        <w:jc w:val="both"/>
        <w:rPr>
          <w:lang w:val="mt-MT"/>
        </w:rPr>
      </w:pPr>
      <w:r w:rsidRPr="00E72448">
        <w:rPr>
          <w:lang w:val="mt-MT"/>
        </w:rPr>
        <w:t>Abbozz Nru 2 – Abbozz ta</w:t>
      </w:r>
      <w:r>
        <w:rPr>
          <w:lang w:val="mt-MT"/>
        </w:rPr>
        <w:t>’</w:t>
      </w:r>
      <w:r w:rsidRPr="00E72448">
        <w:rPr>
          <w:lang w:val="mt-MT"/>
        </w:rPr>
        <w:t xml:space="preserve"> Liġi li jemenda l-Att dwar l-Armi – Ministru għall-Intern u s-Sigurtà</w:t>
      </w:r>
    </w:p>
    <w:p w14:paraId="1402DE5C" w14:textId="77777777" w:rsidR="002C694B" w:rsidRPr="00E72448" w:rsidRDefault="002C694B" w:rsidP="002C694B">
      <w:pPr>
        <w:tabs>
          <w:tab w:val="left" w:pos="284"/>
          <w:tab w:val="left" w:pos="426"/>
        </w:tabs>
        <w:ind w:right="-46"/>
        <w:jc w:val="both"/>
      </w:pPr>
    </w:p>
    <w:p w14:paraId="4D1924B2" w14:textId="77777777" w:rsidR="002C694B" w:rsidRPr="00E72448" w:rsidRDefault="002C694B" w:rsidP="002C694B">
      <w:pPr>
        <w:jc w:val="center"/>
        <w:rPr>
          <w:b/>
          <w:lang w:val="sv-SE"/>
        </w:rPr>
      </w:pPr>
    </w:p>
    <w:p w14:paraId="58A1A01F" w14:textId="77777777" w:rsidR="002C694B" w:rsidRPr="00E72448" w:rsidRDefault="002C694B" w:rsidP="002C694B">
      <w:pPr>
        <w:ind w:left="-709" w:right="-778"/>
        <w:jc w:val="center"/>
        <w:rPr>
          <w:b/>
          <w:lang w:val="it-IT"/>
        </w:rPr>
      </w:pPr>
    </w:p>
    <w:p w14:paraId="4B88AED6" w14:textId="77777777" w:rsidR="002C694B" w:rsidRPr="00E72448" w:rsidRDefault="002C694B" w:rsidP="002C694B">
      <w:pPr>
        <w:ind w:right="-46"/>
      </w:pPr>
    </w:p>
    <w:p w14:paraId="55A81EF5" w14:textId="77777777" w:rsidR="002C694B" w:rsidRPr="00E72448" w:rsidRDefault="002C694B" w:rsidP="002C694B">
      <w:pPr>
        <w:ind w:right="-46"/>
      </w:pPr>
    </w:p>
    <w:p w14:paraId="2DB88754" w14:textId="77777777" w:rsidR="002C694B" w:rsidRPr="00E72448" w:rsidRDefault="002C694B" w:rsidP="002C694B">
      <w:pPr>
        <w:ind w:right="-46"/>
      </w:pPr>
    </w:p>
    <w:p w14:paraId="1B2C71B1" w14:textId="77777777" w:rsidR="002C694B" w:rsidRPr="00E72448" w:rsidRDefault="002C694B" w:rsidP="002C694B">
      <w:pPr>
        <w:tabs>
          <w:tab w:val="left" w:pos="0"/>
        </w:tabs>
        <w:autoSpaceDE w:val="0"/>
        <w:autoSpaceDN w:val="0"/>
        <w:adjustRightInd w:val="0"/>
        <w:ind w:right="-46"/>
        <w:jc w:val="both"/>
        <w:rPr>
          <w:lang w:val="mt-MT"/>
        </w:rPr>
      </w:pPr>
    </w:p>
    <w:p w14:paraId="1312546B" w14:textId="77777777" w:rsidR="002C694B" w:rsidRPr="00E72448" w:rsidRDefault="002C694B" w:rsidP="002C694B">
      <w:pPr>
        <w:tabs>
          <w:tab w:val="left" w:pos="0"/>
        </w:tabs>
        <w:autoSpaceDE w:val="0"/>
        <w:autoSpaceDN w:val="0"/>
        <w:adjustRightInd w:val="0"/>
        <w:ind w:right="-46"/>
        <w:jc w:val="both"/>
        <w:rPr>
          <w:lang w:val="mt-MT"/>
        </w:rPr>
      </w:pPr>
    </w:p>
    <w:p w14:paraId="413D3A6E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  <w:t xml:space="preserve"> </w:t>
      </w:r>
      <w:r w:rsidRPr="00E72448">
        <w:rPr>
          <w:b/>
          <w:lang w:val="sv-SE"/>
        </w:rPr>
        <w:tab/>
        <w:t xml:space="preserve">ELEANOR SCERRI </w:t>
      </w:r>
      <w:r w:rsidRPr="00E72448">
        <w:rPr>
          <w:b/>
          <w:lang w:val="sv-SE"/>
        </w:rPr>
        <w:tab/>
      </w:r>
    </w:p>
    <w:p w14:paraId="64F75238" w14:textId="77777777" w:rsidR="002C694B" w:rsidRPr="00E72448" w:rsidRDefault="002C694B" w:rsidP="002C694B">
      <w:pPr>
        <w:tabs>
          <w:tab w:val="left" w:pos="0"/>
        </w:tabs>
        <w:ind w:right="-46"/>
        <w:jc w:val="both"/>
        <w:rPr>
          <w:b/>
          <w:lang w:val="sv-SE"/>
        </w:rPr>
      </w:pPr>
      <w:r>
        <w:rPr>
          <w:b/>
          <w:lang w:val="sv-SE"/>
        </w:rPr>
        <w:t>3</w:t>
      </w:r>
      <w:r w:rsidRPr="00E72448">
        <w:rPr>
          <w:b/>
          <w:lang w:val="sv-SE"/>
        </w:rPr>
        <w:t xml:space="preserve"> ta</w:t>
      </w:r>
      <w:r>
        <w:rPr>
          <w:b/>
          <w:lang w:val="sv-SE"/>
        </w:rPr>
        <w:t>’</w:t>
      </w:r>
      <w:r w:rsidRPr="00E72448">
        <w:rPr>
          <w:b/>
          <w:lang w:val="sv-SE"/>
        </w:rPr>
        <w:t xml:space="preserve"> </w:t>
      </w:r>
      <w:r>
        <w:rPr>
          <w:b/>
          <w:lang w:val="sv-SE"/>
        </w:rPr>
        <w:t xml:space="preserve">Settembru </w:t>
      </w:r>
      <w:r w:rsidRPr="00E72448">
        <w:rPr>
          <w:b/>
          <w:lang w:val="sv-SE"/>
        </w:rPr>
        <w:t>2026</w:t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</w:r>
      <w:r w:rsidRPr="00E72448">
        <w:rPr>
          <w:b/>
          <w:lang w:val="sv-SE"/>
        </w:rPr>
        <w:tab/>
        <w:t xml:space="preserve">  </w:t>
      </w:r>
      <w:r w:rsidRPr="00E72448">
        <w:rPr>
          <w:b/>
          <w:lang w:val="sv-SE"/>
        </w:rPr>
        <w:tab/>
        <w:t>SKRIVAN TAL</w:t>
      </w:r>
      <w:r w:rsidRPr="00E72448">
        <w:rPr>
          <w:b/>
          <w:lang w:val="sv-SE"/>
        </w:rPr>
        <w:noBreakHyphen/>
        <w:t>KAMRA</w:t>
      </w:r>
    </w:p>
    <w:p w14:paraId="148304C9" w14:textId="77777777" w:rsidR="008359A2" w:rsidRPr="00AE49CC" w:rsidRDefault="008359A2">
      <w:pPr>
        <w:rPr>
          <w:lang w:val="it-IT"/>
        </w:rPr>
      </w:pPr>
    </w:p>
    <w:sectPr w:rsidR="008359A2" w:rsidRPr="00AE49CC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C8A9" w14:textId="77777777" w:rsidR="00194F79" w:rsidRDefault="00194F79">
      <w:r>
        <w:separator/>
      </w:r>
    </w:p>
  </w:endnote>
  <w:endnote w:type="continuationSeparator" w:id="0">
    <w:p w14:paraId="0A95D542" w14:textId="77777777" w:rsidR="00194F79" w:rsidRDefault="0019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30AD" w14:textId="77777777" w:rsidR="008359A2" w:rsidRDefault="00835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503D" w14:textId="77777777" w:rsidR="008359A2" w:rsidRDefault="005A3E63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5065" w14:textId="77777777" w:rsidR="008359A2" w:rsidRDefault="005A3E63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8238E" w14:textId="77777777" w:rsidR="00194F79" w:rsidRDefault="00194F79">
      <w:r>
        <w:separator/>
      </w:r>
    </w:p>
  </w:footnote>
  <w:footnote w:type="continuationSeparator" w:id="0">
    <w:p w14:paraId="0F1BC282" w14:textId="77777777" w:rsidR="00194F79" w:rsidRDefault="00194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A2"/>
    <w:rsid w:val="00070BA7"/>
    <w:rsid w:val="00185767"/>
    <w:rsid w:val="00194F79"/>
    <w:rsid w:val="00270541"/>
    <w:rsid w:val="002C694B"/>
    <w:rsid w:val="004674CD"/>
    <w:rsid w:val="00496F53"/>
    <w:rsid w:val="005A3E63"/>
    <w:rsid w:val="00686312"/>
    <w:rsid w:val="00760659"/>
    <w:rsid w:val="008359A2"/>
    <w:rsid w:val="00A06517"/>
    <w:rsid w:val="00AD24DF"/>
    <w:rsid w:val="00AE49CC"/>
    <w:rsid w:val="00B17084"/>
    <w:rsid w:val="00C7591E"/>
    <w:rsid w:val="00D66790"/>
    <w:rsid w:val="00E97389"/>
    <w:rsid w:val="00EB5665"/>
    <w:rsid w:val="00FA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7F62A"/>
  <w15:docId w15:val="{92FDABE8-D3EF-42D7-AEB3-60F29212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  <w:tab w:val="left" w:pos="1701"/>
      </w:tabs>
    </w:pPr>
    <w:rPr>
      <w:rFonts w:ascii="Times New Roman" w:eastAsia="Arial" w:hAnsi="Times New Roman" w:cs="Courier New"/>
    </w:rPr>
  </w:style>
  <w:style w:type="paragraph" w:styleId="Heading1">
    <w:name w:val="heading 1"/>
    <w:basedOn w:val="Normal"/>
    <w:uiPriority w:val="9"/>
    <w:qFormat/>
    <w:pPr>
      <w:keepNext/>
      <w:spacing w:before="240" w:after="120"/>
      <w:outlineLvl w:val="0"/>
    </w:pPr>
    <w:rPr>
      <w:b/>
      <w:sz w:val="40"/>
    </w:rPr>
  </w:style>
  <w:style w:type="paragraph" w:styleId="Heading2">
    <w:name w:val="heading 2"/>
    <w:basedOn w:val="Normal"/>
    <w:uiPriority w:val="9"/>
    <w:semiHidden/>
    <w:unhideWhenUsed/>
    <w:qFormat/>
    <w:pPr>
      <w:keepNext/>
      <w:spacing w:before="240" w:after="120"/>
      <w:outlineLvl w:val="1"/>
    </w:pPr>
    <w:rPr>
      <w:b/>
      <w:sz w:val="32"/>
    </w:rPr>
  </w:style>
  <w:style w:type="paragraph" w:styleId="Heading3">
    <w:name w:val="heading 3"/>
    <w:basedOn w:val="Normal"/>
    <w:uiPriority w:val="9"/>
    <w:semiHidden/>
    <w:unhideWhenUsed/>
    <w:qFormat/>
    <w:pPr>
      <w:keepNext/>
      <w:spacing w:before="240" w:after="120"/>
      <w:outlineLvl w:val="2"/>
    </w:pPr>
    <w:rPr>
      <w:b/>
      <w:sz w:val="32"/>
    </w:rPr>
  </w:style>
  <w:style w:type="paragraph" w:styleId="Heading4">
    <w:name w:val="heading 4"/>
    <w:basedOn w:val="Normal"/>
    <w:uiPriority w:val="9"/>
    <w:semiHidden/>
    <w:unhideWhenUsed/>
    <w:qFormat/>
    <w:pPr>
      <w:keepNext/>
      <w:spacing w:before="240" w:after="120"/>
      <w:outlineLvl w:val="3"/>
    </w:pPr>
    <w:rPr>
      <w:b/>
    </w:rPr>
  </w:style>
  <w:style w:type="paragraph" w:styleId="Heading5">
    <w:name w:val="heading 5"/>
    <w:basedOn w:val="Normal"/>
    <w:uiPriority w:val="9"/>
    <w:semiHidden/>
    <w:unhideWhenUsed/>
    <w:qFormat/>
    <w:pPr>
      <w:keepNext/>
      <w:spacing w:before="240" w:after="120"/>
      <w:outlineLvl w:val="4"/>
    </w:pPr>
    <w:rPr>
      <w:b/>
    </w:rPr>
  </w:style>
  <w:style w:type="paragraph" w:styleId="Heading6">
    <w:name w:val="heading 6"/>
    <w:basedOn w:val="Normal"/>
    <w:uiPriority w:val="9"/>
    <w:semiHidden/>
    <w:unhideWhenUsed/>
    <w:qFormat/>
    <w:pPr>
      <w:keepNext/>
      <w:spacing w:before="240" w:after="12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Normal"/>
    <w:pPr>
      <w:tabs>
        <w:tab w:val="left" w:pos="283"/>
      </w:tabs>
      <w:spacing w:after="120"/>
      <w:ind w:left="283" w:hanging="283"/>
    </w:pPr>
  </w:style>
  <w:style w:type="paragraph" w:styleId="Caption">
    <w:name w:val="caption"/>
    <w:basedOn w:val="Normal"/>
    <w:qFormat/>
    <w:pPr>
      <w:keepLines/>
      <w:spacing w:before="120" w:after="120"/>
    </w:p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Part">
    <w:name w:val="Part"/>
    <w:basedOn w:val="Normal"/>
    <w:qFormat/>
    <w:pPr>
      <w:keepNext/>
      <w:spacing w:before="240" w:after="120"/>
      <w:jc w:val="center"/>
    </w:pPr>
    <w:rPr>
      <w:b/>
      <w:sz w:val="40"/>
    </w:rPr>
  </w:style>
  <w:style w:type="paragraph" w:customStyle="1" w:styleId="rightpar">
    <w:name w:val="rightpar"/>
    <w:basedOn w:val="Normal"/>
    <w:qFormat/>
    <w:pPr>
      <w:keepLines/>
      <w:spacing w:before="120" w:after="120"/>
      <w:jc w:val="right"/>
    </w:pPr>
  </w:style>
  <w:style w:type="paragraph" w:customStyle="1" w:styleId="centerpar">
    <w:name w:val="centerpar"/>
    <w:basedOn w:val="Normal"/>
    <w:qFormat/>
    <w:pPr>
      <w:keepLines/>
      <w:spacing w:before="120" w:after="120"/>
      <w:jc w:val="center"/>
    </w:pPr>
  </w:style>
  <w:style w:type="paragraph" w:customStyle="1" w:styleId="equation">
    <w:name w:val="equation"/>
    <w:basedOn w:val="Normal"/>
    <w:qFormat/>
    <w:pPr>
      <w:keepLines/>
      <w:spacing w:before="120" w:after="120"/>
    </w:pPr>
  </w:style>
  <w:style w:type="paragraph" w:customStyle="1" w:styleId="equationNum">
    <w:name w:val="equationNum"/>
    <w:basedOn w:val="Normal"/>
    <w:qFormat/>
    <w:pPr>
      <w:keepLines/>
      <w:spacing w:before="120" w:after="120"/>
    </w:pPr>
  </w:style>
  <w:style w:type="paragraph" w:customStyle="1" w:styleId="equationAlign">
    <w:name w:val="equationAlign"/>
    <w:basedOn w:val="Normal"/>
    <w:qFormat/>
    <w:pPr>
      <w:keepLines/>
      <w:spacing w:before="120" w:after="120"/>
    </w:pPr>
  </w:style>
  <w:style w:type="paragraph" w:customStyle="1" w:styleId="equationAlignNum">
    <w:name w:val="equationAlignNum"/>
    <w:basedOn w:val="Normal"/>
    <w:qFormat/>
    <w:pPr>
      <w:keepLines/>
      <w:spacing w:before="120" w:after="120"/>
    </w:pPr>
  </w:style>
  <w:style w:type="paragraph" w:customStyle="1" w:styleId="equationArray">
    <w:name w:val="equationArray"/>
    <w:basedOn w:val="Normal"/>
    <w:qFormat/>
    <w:pPr>
      <w:keepLines/>
      <w:spacing w:before="120" w:after="120"/>
    </w:pPr>
  </w:style>
  <w:style w:type="paragraph" w:customStyle="1" w:styleId="equationArrayNum">
    <w:name w:val="equationArrayNum"/>
    <w:basedOn w:val="Normal"/>
    <w:qFormat/>
    <w:pPr>
      <w:keepLines/>
      <w:spacing w:before="120" w:after="120"/>
    </w:pPr>
  </w:style>
  <w:style w:type="paragraph" w:customStyle="1" w:styleId="theorem">
    <w:name w:val="theorem"/>
    <w:basedOn w:val="Normal"/>
    <w:qFormat/>
    <w:pPr>
      <w:keepLines/>
      <w:spacing w:before="120" w:after="120"/>
    </w:pPr>
  </w:style>
  <w:style w:type="paragraph" w:customStyle="1" w:styleId="bitmapCenter">
    <w:name w:val="bitmapCenter"/>
    <w:basedOn w:val="Normal"/>
    <w:qFormat/>
    <w:pPr>
      <w:keepLines/>
      <w:spacing w:before="120" w:after="120"/>
    </w:pPr>
  </w:style>
  <w:style w:type="paragraph" w:styleId="Title">
    <w:name w:val="Title"/>
    <w:basedOn w:val="Normal"/>
    <w:uiPriority w:val="10"/>
    <w:qFormat/>
    <w:pPr>
      <w:spacing w:before="240" w:after="240"/>
      <w:jc w:val="center"/>
    </w:pPr>
    <w:rPr>
      <w:b/>
      <w:sz w:val="36"/>
    </w:rPr>
  </w:style>
  <w:style w:type="paragraph" w:customStyle="1" w:styleId="author">
    <w:name w:val="author"/>
    <w:basedOn w:val="Normal"/>
    <w:qFormat/>
    <w:pPr>
      <w:spacing w:after="120"/>
      <w:jc w:val="center"/>
    </w:p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Figure">
    <w:name w:val="Figure"/>
    <w:basedOn w:val="Normal"/>
    <w:qFormat/>
    <w:pPr>
      <w:keepLines/>
      <w:spacing w:before="120"/>
      <w:jc w:val="center"/>
    </w:pPr>
  </w:style>
  <w:style w:type="paragraph" w:customStyle="1" w:styleId="Table">
    <w:name w:val="Table"/>
    <w:basedOn w:val="Normal"/>
    <w:qFormat/>
    <w:pPr>
      <w:keepLines/>
      <w:spacing w:before="120"/>
      <w:jc w:val="center"/>
    </w:pPr>
  </w:style>
  <w:style w:type="paragraph" w:customStyle="1" w:styleId="Tabular">
    <w:name w:val="Tabular"/>
    <w:basedOn w:val="Normal"/>
    <w:qFormat/>
    <w:pPr>
      <w:keepLines/>
      <w:spacing w:before="120"/>
      <w:jc w:val="center"/>
    </w:pPr>
  </w:style>
  <w:style w:type="paragraph" w:customStyle="1" w:styleId="Tabbing">
    <w:name w:val="Tabbing"/>
    <w:basedOn w:val="Normal"/>
    <w:qFormat/>
    <w:pPr>
      <w:keepLines/>
      <w:spacing w:before="120"/>
      <w:jc w:val="center"/>
    </w:pPr>
  </w:style>
  <w:style w:type="paragraph" w:styleId="Quote">
    <w:name w:val="Quote"/>
    <w:basedOn w:val="Normal"/>
    <w:qFormat/>
    <w:pPr>
      <w:ind w:left="1024" w:right="1024" w:firstLine="340"/>
    </w:pPr>
  </w:style>
  <w:style w:type="paragraph" w:customStyle="1" w:styleId="verbatim">
    <w:name w:val="verbatim"/>
    <w:qFormat/>
    <w:pPr>
      <w:tabs>
        <w:tab w:val="left" w:pos="567"/>
        <w:tab w:val="left" w:pos="1701"/>
      </w:tabs>
    </w:pPr>
    <w:rPr>
      <w:rFonts w:ascii="Courier New" w:eastAsia="Arial" w:hAnsi="Courier New" w:cs="Courier New"/>
      <w:sz w:val="24"/>
    </w:rPr>
  </w:style>
  <w:style w:type="paragraph" w:styleId="ListBullet3">
    <w:name w:val="List Bullet 3"/>
    <w:basedOn w:val="Normal"/>
    <w:qFormat/>
    <w:pPr>
      <w:tabs>
        <w:tab w:val="left" w:pos="283"/>
      </w:tabs>
      <w:spacing w:after="120"/>
      <w:ind w:left="283" w:hanging="283"/>
    </w:pPr>
  </w:style>
  <w:style w:type="paragraph" w:customStyle="1" w:styleId="latexpicture">
    <w:name w:val="latex picture"/>
    <w:basedOn w:val="Normal"/>
    <w:qFormat/>
    <w:pPr>
      <w:keepLines/>
      <w:spacing w:before="120" w:after="120"/>
      <w:jc w:val="center"/>
    </w:pPr>
  </w:style>
  <w:style w:type="paragraph" w:customStyle="1" w:styleId="subfigure">
    <w:name w:val="subfigure"/>
    <w:basedOn w:val="Normal"/>
    <w:qFormat/>
    <w:pPr>
      <w:keepLines/>
      <w:spacing w:before="120" w:after="120"/>
      <w:jc w:val="center"/>
    </w:pPr>
  </w:style>
  <w:style w:type="paragraph" w:customStyle="1" w:styleId="bibheading">
    <w:name w:val="bibheading"/>
    <w:basedOn w:val="Normal"/>
    <w:qFormat/>
    <w:pPr>
      <w:keepNext/>
      <w:spacing w:before="240" w:after="120"/>
    </w:pPr>
    <w:rPr>
      <w:b/>
      <w:sz w:val="32"/>
    </w:rPr>
  </w:style>
  <w:style w:type="paragraph" w:customStyle="1" w:styleId="bibitem">
    <w:name w:val="bibitem"/>
    <w:basedOn w:val="Normal"/>
    <w:qFormat/>
    <w:pPr>
      <w:ind w:left="567" w:hanging="567"/>
    </w:pPr>
  </w:style>
  <w:style w:type="paragraph" w:customStyle="1" w:styleId="endnotes">
    <w:name w:val="endnotes"/>
    <w:basedOn w:val="Normal"/>
    <w:qFormat/>
    <w:pPr>
      <w:tabs>
        <w:tab w:val="left" w:pos="283"/>
      </w:tabs>
      <w:spacing w:after="120"/>
      <w:ind w:left="283" w:hanging="283"/>
    </w:pPr>
  </w:style>
  <w:style w:type="paragraph" w:styleId="FootnoteText">
    <w:name w:val="footnote text"/>
    <w:basedOn w:val="Normal"/>
    <w:pPr>
      <w:ind w:left="397" w:hanging="113"/>
    </w:pPr>
  </w:style>
  <w:style w:type="paragraph" w:styleId="EndnoteText">
    <w:name w:val="endnote text"/>
    <w:basedOn w:val="Normal"/>
    <w:pPr>
      <w:ind w:left="454" w:hanging="170"/>
    </w:pPr>
  </w:style>
  <w:style w:type="paragraph" w:customStyle="1" w:styleId="acronym">
    <w:name w:val="acronym"/>
    <w:basedOn w:val="Normal"/>
    <w:qFormat/>
    <w:pPr>
      <w:keepNext/>
      <w:spacing w:before="60" w:after="60"/>
    </w:pPr>
  </w:style>
  <w:style w:type="paragraph" w:customStyle="1" w:styleId="abstracttitle">
    <w:name w:val="abstract title"/>
    <w:basedOn w:val="Normal"/>
    <w:qFormat/>
    <w:pPr>
      <w:spacing w:after="120"/>
      <w:jc w:val="center"/>
    </w:pPr>
    <w:rPr>
      <w:b/>
    </w:rPr>
  </w:style>
  <w:style w:type="paragraph" w:customStyle="1" w:styleId="abstract">
    <w:name w:val="abstract"/>
    <w:basedOn w:val="Normal"/>
    <w:qFormat/>
    <w:pPr>
      <w:ind w:left="1024" w:right="1024" w:firstLine="340"/>
    </w:pPr>
  </w:style>
  <w:style w:type="paragraph" w:customStyle="1" w:styleId="contentsheading">
    <w:name w:val="contents_heading"/>
    <w:basedOn w:val="Normal"/>
    <w:qFormat/>
    <w:pPr>
      <w:keepNext/>
      <w:spacing w:before="240" w:after="120"/>
    </w:pPr>
    <w:rPr>
      <w:b/>
    </w:rPr>
  </w:style>
  <w:style w:type="paragraph" w:styleId="TOC1">
    <w:name w:val="toc 1"/>
    <w:basedOn w:val="Normal"/>
    <w:pPr>
      <w:keepNext/>
      <w:tabs>
        <w:tab w:val="right" w:leader="dot" w:pos="8222"/>
      </w:tabs>
      <w:spacing w:before="240" w:after="60"/>
      <w:ind w:left="425"/>
    </w:pPr>
    <w:rPr>
      <w:b/>
    </w:rPr>
  </w:style>
  <w:style w:type="paragraph" w:styleId="TOC2">
    <w:name w:val="toc 2"/>
    <w:basedOn w:val="Normal"/>
    <w:pPr>
      <w:keepNext/>
      <w:tabs>
        <w:tab w:val="right" w:leader="dot" w:pos="8222"/>
      </w:tabs>
      <w:spacing w:before="60" w:after="60"/>
      <w:ind w:left="512"/>
    </w:pPr>
  </w:style>
  <w:style w:type="paragraph" w:styleId="TOC3">
    <w:name w:val="toc 3"/>
    <w:basedOn w:val="Normal"/>
    <w:pPr>
      <w:keepNext/>
      <w:tabs>
        <w:tab w:val="right" w:leader="dot" w:pos="8222"/>
      </w:tabs>
      <w:spacing w:before="60" w:after="60"/>
      <w:ind w:left="1024"/>
    </w:pPr>
  </w:style>
  <w:style w:type="paragraph" w:styleId="TOC4">
    <w:name w:val="toc 4"/>
    <w:basedOn w:val="Normal"/>
    <w:pPr>
      <w:keepNext/>
      <w:tabs>
        <w:tab w:val="right" w:leader="dot" w:pos="8222"/>
      </w:tabs>
      <w:spacing w:before="60" w:after="60"/>
      <w:ind w:left="1536"/>
    </w:pPr>
  </w:style>
  <w:style w:type="paragraph" w:styleId="TOC5">
    <w:name w:val="toc 5"/>
    <w:basedOn w:val="Normal"/>
    <w:pPr>
      <w:keepNext/>
      <w:tabs>
        <w:tab w:val="right" w:leader="dot" w:pos="8222"/>
      </w:tabs>
      <w:spacing w:before="60" w:after="60"/>
      <w:ind w:left="2048"/>
    </w:pPr>
  </w:style>
  <w:style w:type="paragraph" w:styleId="TOC6">
    <w:name w:val="toc 6"/>
    <w:basedOn w:val="Normal"/>
    <w:pPr>
      <w:keepNext/>
      <w:tabs>
        <w:tab w:val="right" w:leader="dot" w:pos="8222"/>
      </w:tabs>
      <w:spacing w:before="60" w:after="60"/>
      <w:ind w:left="2560"/>
    </w:pPr>
  </w:style>
  <w:style w:type="paragraph" w:customStyle="1" w:styleId="ListNumber1">
    <w:name w:val="List Number1"/>
    <w:basedOn w:val="Normal"/>
  </w:style>
  <w:style w:type="paragraph" w:customStyle="1" w:styleId="ListBullet1">
    <w:name w:val="List Bullet1"/>
    <w:basedOn w:val="Normal"/>
  </w:style>
  <w:style w:type="paragraph" w:styleId="ListParagraph">
    <w:name w:val="List Paragraph"/>
    <w:aliases w:val="Listaszerű bekezdés1,List Paragraph à moi,Colorful List - Accent 11,Medium Grid 1 - Accent 21,Listaszeru bekezdés1,Colorful List - Accent 111,Bullets,Párrafo de lista,Recommendation,List Paragraph2,Normal numbere,Dot pt,F5 List Paragraph"/>
    <w:basedOn w:val="Normal"/>
    <w:link w:val="ListParagraphChar"/>
    <w:uiPriority w:val="34"/>
    <w:qFormat/>
    <w:rsid w:val="002C694B"/>
    <w:pPr>
      <w:tabs>
        <w:tab w:val="clear" w:pos="567"/>
        <w:tab w:val="clear" w:pos="1701"/>
      </w:tabs>
      <w:suppressAutoHyphens w:val="0"/>
      <w:ind w:left="720"/>
      <w:contextualSpacing/>
    </w:pPr>
    <w:rPr>
      <w:rFonts w:eastAsia="Batang" w:cs="Times New Roman"/>
      <w:kern w:val="0"/>
      <w:sz w:val="24"/>
      <w:lang w:eastAsia="en-US" w:bidi="ar-SA"/>
    </w:rPr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Bullets Char,Párrafo de lista Char,Recommendation Char"/>
    <w:link w:val="ListParagraph"/>
    <w:uiPriority w:val="34"/>
    <w:locked/>
    <w:rsid w:val="002C694B"/>
    <w:rPr>
      <w:rFonts w:ascii="Times New Roman" w:eastAsia="Batang" w:hAnsi="Times New Roman" w:cs="Times New Roman"/>
      <w:kern w:val="0"/>
      <w:sz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</Words>
  <Characters>828</Characters>
  <Application>Microsoft Office Word</Application>
  <DocSecurity>0</DocSecurity>
  <Lines>52</Lines>
  <Paragraphs>18</Paragraphs>
  <ScaleCrop>false</ScaleCrop>
  <Company>Government of Malta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 file was input_JTFbUN.tex</dc:title>
  <dc:subject/>
  <dc:creator>Sultana Jared at Parlament-MT</dc:creator>
  <dc:description>Created using latex2rtf 2.3.17 r1261 (released March 28, 2018) on Sat Mar 11 17:51:49 2023</dc:description>
  <cp:lastModifiedBy>Scerri Eleanor at Parlament-MT</cp:lastModifiedBy>
  <cp:revision>7</cp:revision>
  <dcterms:created xsi:type="dcterms:W3CDTF">2026-06-24T10:19:00Z</dcterms:created>
  <dcterms:modified xsi:type="dcterms:W3CDTF">2026-09-03T17:43:00Z</dcterms:modified>
  <dc:language>en-US</dc:language>
</cp:coreProperties>
</file>