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E3EC" w14:textId="77777777" w:rsidR="00544262" w:rsidRPr="00C245C8" w:rsidRDefault="00544262" w:rsidP="0054426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5AFC548" w14:textId="77777777" w:rsidR="00544262" w:rsidRPr="00C245C8" w:rsidRDefault="00544262" w:rsidP="0054426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33007E4" w14:textId="77777777" w:rsidR="00544262" w:rsidRPr="00C245C8" w:rsidRDefault="00544262" w:rsidP="0054426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4AB7A2A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17A69E9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3DE284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27B7C0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C0F368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46882B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0E2939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45DE8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75C6F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F5FC6BB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57C035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75AE03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2A16D2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5E43BC5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FD5B190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409A63C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13B40F2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93770B6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EBC61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61A4CBF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FF1BAB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D5589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B59C03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2EE72B" w14:textId="7A4C7940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  <w:r w:rsidRPr="00144E60">
        <w:rPr>
          <w:rFonts w:ascii="Times New Roman" w:eastAsia="Calibri" w:hAnsi="Times New Roman" w:cs="Times New Roman"/>
          <w:b/>
        </w:rPr>
        <w:t>Laqgħa Nru 51</w:t>
      </w:r>
    </w:p>
    <w:p w14:paraId="196752C9" w14:textId="6C218B14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</w:rPr>
      </w:pPr>
      <w:r w:rsidRPr="00144E60">
        <w:rPr>
          <w:rFonts w:ascii="Times New Roman" w:eastAsia="Calibri" w:hAnsi="Times New Roman" w:cs="Times New Roman"/>
          <w:b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 w:rsidR="00144E60">
        <w:rPr>
          <w:rFonts w:ascii="Times New Roman" w:eastAsia="Batang" w:hAnsi="Times New Roman" w:cs="Times New Roman"/>
          <w:b/>
          <w:bCs/>
          <w:iCs/>
          <w:lang w:val="mt-MT"/>
        </w:rPr>
        <w:t>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144E60">
        <w:rPr>
          <w:rFonts w:ascii="Times New Roman" w:eastAsia="Batang" w:hAnsi="Times New Roman" w:cs="Times New Roman"/>
          <w:b/>
          <w:bCs/>
          <w:iCs/>
        </w:rPr>
        <w:t>ta’ April 2024</w:t>
      </w:r>
    </w:p>
    <w:p w14:paraId="2BDFADA8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3F15C831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1ADE88D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7BF4084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F1AD2E2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1318F428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F5B6405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018E437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45F7E800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528C0F8E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623DA655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222EC5C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0D26B53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636C2A30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9B67E0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ECE08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6F7BCF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ED6DF8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A09EA8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27F36B86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70BB03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3FC338EF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F6BF04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EEC51E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0CCF24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7773573D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E6C416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FD3C76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0544BF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2B30F8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029547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258FF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E1017E0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70A1A7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F63CC3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85EE6B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182FCD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EE9666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0CB978" w14:textId="1CCB3619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144E60">
        <w:rPr>
          <w:rFonts w:ascii="Times New Roman" w:eastAsia="Calibri" w:hAnsi="Times New Roman" w:cs="Times New Roman"/>
          <w:b/>
        </w:rPr>
        <w:t>Laqgħa Nru 51</w:t>
      </w:r>
    </w:p>
    <w:p w14:paraId="14341886" w14:textId="2D0B86CC" w:rsidR="00544262" w:rsidRPr="00144E60" w:rsidRDefault="00544262" w:rsidP="00544262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 w:rsidR="00144E60">
        <w:rPr>
          <w:rFonts w:ascii="Times New Roman" w:eastAsia="Batang" w:hAnsi="Times New Roman" w:cs="Times New Roman"/>
          <w:b/>
          <w:bCs/>
          <w:iCs/>
          <w:lang w:val="mt-MT"/>
        </w:rPr>
        <w:t>6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144E60">
        <w:rPr>
          <w:rFonts w:ascii="Times New Roman" w:eastAsia="Batang" w:hAnsi="Times New Roman" w:cs="Times New Roman"/>
          <w:b/>
          <w:bCs/>
          <w:iCs/>
        </w:rPr>
        <w:t>ta’ April 2024</w:t>
      </w:r>
    </w:p>
    <w:p w14:paraId="2D9D7DAF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0DEB7479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1CE00DE4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</w:rPr>
      </w:pPr>
    </w:p>
    <w:p w14:paraId="5A81A5B0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ABE442E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304A5A20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2F70470E" w14:textId="77777777" w:rsidR="00544262" w:rsidRPr="00144E60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</w:rPr>
      </w:pPr>
    </w:p>
    <w:p w14:paraId="0162BE3B" w14:textId="00599B00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45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44287E4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804C85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04658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B6E1E1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042A4F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D81407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D855024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7E60822A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544262" w:rsidRPr="00533FD8" w:rsidSect="00F34B10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6E86A8" w14:textId="77777777" w:rsidR="00544262" w:rsidRPr="00533FD8" w:rsidRDefault="00544262" w:rsidP="00544262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544262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45EB339" w14:textId="77777777" w:rsidR="00544262" w:rsidRPr="00544262" w:rsidRDefault="00544262" w:rsidP="005442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54426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300E707E" w14:textId="77777777" w:rsidR="00544262" w:rsidRPr="00544262" w:rsidRDefault="00544262" w:rsidP="0054426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4FE62FF" w14:textId="77777777" w:rsidR="00544262" w:rsidRPr="00544262" w:rsidRDefault="00544262" w:rsidP="0054426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44262">
        <w:rPr>
          <w:rFonts w:ascii="Times New Roman" w:hAnsi="Times New Roman" w:cs="Times New Roman"/>
          <w:i/>
          <w:iCs/>
          <w:lang w:val="mt-MT"/>
        </w:rPr>
        <w:t>Il-Minuti tal-Laqgħa Nru. 50, li saret nhar it-Tlieta 9 ta’ April 2024, ġew ikkonfermati.</w:t>
      </w:r>
    </w:p>
    <w:p w14:paraId="1E28A695" w14:textId="77777777" w:rsidR="00544262" w:rsidRPr="00544262" w:rsidRDefault="00544262" w:rsidP="0054426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88B62B8" w14:textId="77777777" w:rsidR="00544262" w:rsidRPr="00544262" w:rsidRDefault="00544262" w:rsidP="0054426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4426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44262">
        <w:rPr>
          <w:rFonts w:ascii="Times New Roman" w:hAnsi="Times New Roman" w:cs="Times New Roman"/>
          <w:lang w:val="mt-MT"/>
        </w:rPr>
        <w:t xml:space="preserve">Ngħaddu mal-ewwel għall-main item tad-diskussjoni llum. </w:t>
      </w:r>
    </w:p>
    <w:p w14:paraId="3656F659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1359570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544262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</w:t>
      </w:r>
      <w:r w:rsidRPr="00544262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IN CAMERA</w:t>
      </w:r>
      <w:r w:rsidRPr="00544262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DWAR IL-KONTENUT U L-ĦRUĠ TA’ AĠENDA ‘IL QUDDIEM TAL-KUMITAT (Kont.)</w:t>
      </w:r>
    </w:p>
    <w:p w14:paraId="3FB2D31D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59C8D1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lang w:val="mt-MT"/>
        </w:rPr>
      </w:pPr>
      <w:r w:rsidRPr="00544262">
        <w:rPr>
          <w:rFonts w:ascii="Times New Roman" w:hAnsi="Times New Roman" w:cs="Times New Roman"/>
          <w:b/>
          <w:bCs/>
          <w:lang w:val="mt-MT"/>
        </w:rPr>
        <w:t>IĊ-CHAIRPERSON:</w:t>
      </w:r>
      <w:r w:rsidRPr="00544262">
        <w:rPr>
          <w:rFonts w:ascii="Times New Roman" w:hAnsi="Times New Roman" w:cs="Times New Roman"/>
          <w:lang w:val="mt-MT"/>
        </w:rPr>
        <w:t xml:space="preserve"> Din hija t-tielet laqgħa ta’ dan it-tip, fejn il-Kumitat qiegħed jagħmel diskussjoni amministrattiva ta’ kif se jkun qed jimxi ‘l quddiem, u kif għamilna fl-aħħar żewġ laqgħat, se nkunu qed immorru off air sabiex tkompli din id-diskussjoni bit-tir li tingħalaq illum, għalkemm m’hemmx dan il-ftehim. Se mmorru off air imbagħad wara nerġgħu nidħlu għal meta jkollna l-aġġornament tal-Kumitat. </w:t>
      </w:r>
    </w:p>
    <w:p w14:paraId="7179C620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lang w:val="mt-MT"/>
        </w:rPr>
      </w:pPr>
    </w:p>
    <w:p w14:paraId="67B2AF69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i/>
          <w:iCs/>
          <w:lang w:val="mt-MT"/>
        </w:rPr>
      </w:pPr>
      <w:r w:rsidRPr="00544262">
        <w:rPr>
          <w:rFonts w:ascii="Times New Roman" w:hAnsi="Times New Roman" w:cs="Times New Roman"/>
          <w:i/>
          <w:iCs/>
          <w:lang w:val="mt-MT"/>
        </w:rPr>
        <w:t>Il-Kumitat kompla jiltaqa’ in camera.</w:t>
      </w:r>
    </w:p>
    <w:p w14:paraId="4D003DAA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lang w:val="mt-MT"/>
        </w:rPr>
      </w:pPr>
    </w:p>
    <w:p w14:paraId="1D4A7987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lang w:val="mt-MT"/>
        </w:rPr>
      </w:pPr>
      <w:r w:rsidRPr="0054426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44262">
        <w:rPr>
          <w:rFonts w:ascii="Times New Roman" w:hAnsi="Times New Roman" w:cs="Times New Roman"/>
          <w:lang w:val="mt-MT"/>
        </w:rPr>
        <w:t>Il-Kumitat qed jaġġorna għal nhar it-Tlieta 30 ta’ April fis-2.00 pm. Wara l-qbil informali li sar illum bejn il-Gvern u l-Oppożizzjoni, it-tliet investigazzjonijiet pendenti, miftuħa bħalissa, u ċjoè l-investigazzjoni dwar ElectroGas, dwar il-faqar, u dwar l-obeżità, tliet rapporti tal-Awditur Ġenerali, qed jiġu kkunsidrati bħala magħluqa. Apparti minn hekk, il-Kumitat qabel li r-rapport li jmiss li se jintefaħ għad-diskussjoni u investigazzjoni quddiem il-PAC se jkun magħżul min-naħa tal-Gvern. Dan ir-rapport se jkun qed jiġi diskuss u jittella’ fuq l-aġenda tal-ewwel laqgħa li jmiss, jiġifieri tat-30 t’April 2024. Kien hawn qbil ukoll li sa nhar it-Tnejn f’nofsinhar il-Membri tal-Gvern għandhom jiktbu lill-Iskrivana tal-Kumitat bl-isem tar-rapport tal-Awditur Ġenerali li se jkun qiegħed jiġi magħżul minnhom. Għalhekk, il-Kumitat huwa aġġornat għal nhar it-Tlieta 30 t’April 2024, fis-2.00 pm. Nirringrazzjakom.</w:t>
      </w:r>
    </w:p>
    <w:p w14:paraId="4D24F08E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lang w:val="mt-MT"/>
        </w:rPr>
      </w:pPr>
    </w:p>
    <w:p w14:paraId="1D2D607D" w14:textId="77777777" w:rsidR="00544262" w:rsidRPr="00544262" w:rsidRDefault="00544262" w:rsidP="00544262">
      <w:pPr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 w:cs="Times New Roman"/>
          <w:i/>
          <w:iCs/>
          <w:lang w:val="mt-MT"/>
        </w:rPr>
      </w:pPr>
      <w:r w:rsidRPr="00544262">
        <w:rPr>
          <w:rFonts w:ascii="Times New Roman" w:hAnsi="Times New Roman" w:cs="Times New Roman"/>
          <w:i/>
          <w:iCs/>
          <w:lang w:val="mt-MT"/>
        </w:rPr>
        <w:t>Fit-3.12 p.m. il-Kumitat aġġorna.</w:t>
      </w:r>
    </w:p>
    <w:sectPr w:rsidR="00544262" w:rsidRPr="00544262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49CF" w14:textId="77777777" w:rsidR="00144E60" w:rsidRDefault="00144E60">
      <w:pPr>
        <w:spacing w:after="0" w:line="240" w:lineRule="auto"/>
      </w:pPr>
      <w:r>
        <w:separator/>
      </w:r>
    </w:p>
  </w:endnote>
  <w:endnote w:type="continuationSeparator" w:id="0">
    <w:p w14:paraId="5BECCB40" w14:textId="77777777" w:rsidR="00144E60" w:rsidRDefault="0014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3B901" w14:textId="77777777" w:rsidR="00544262" w:rsidRDefault="00544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D2685" w14:textId="77777777" w:rsidR="00544262" w:rsidRDefault="005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DA423" w14:textId="77777777" w:rsidR="00544262" w:rsidRDefault="00544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E7DDF" w14:textId="77777777" w:rsidR="00544262" w:rsidRDefault="00544262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63B0" w14:textId="77777777" w:rsidR="00144E60" w:rsidRDefault="00144E60">
      <w:pPr>
        <w:spacing w:after="0" w:line="240" w:lineRule="auto"/>
      </w:pPr>
      <w:r>
        <w:separator/>
      </w:r>
    </w:p>
  </w:footnote>
  <w:footnote w:type="continuationSeparator" w:id="0">
    <w:p w14:paraId="108136EB" w14:textId="77777777" w:rsidR="00144E60" w:rsidRDefault="0014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4068" w14:textId="77777777" w:rsidR="00544262" w:rsidRDefault="00544262">
    <w:pPr>
      <w:pStyle w:val="Header"/>
      <w:jc w:val="center"/>
    </w:pPr>
  </w:p>
  <w:p w14:paraId="24629FAA" w14:textId="77777777" w:rsidR="00544262" w:rsidRDefault="00544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62"/>
    <w:rsid w:val="000022C4"/>
    <w:rsid w:val="00144E60"/>
    <w:rsid w:val="00544262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C24B"/>
  <w15:chartTrackingRefBased/>
  <w15:docId w15:val="{7E98DFBB-5695-4C25-8250-DD66263B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6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2024-04-24T15:21:00Z</dcterms:created>
  <dcterms:modified xsi:type="dcterms:W3CDTF">2025-10-24T06:32:00Z</dcterms:modified>
</cp:coreProperties>
</file>