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F851" w14:textId="77777777" w:rsidR="009D3A90" w:rsidRDefault="009D3A90" w:rsidP="009D3A9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E0DC592" w14:textId="77777777" w:rsidR="009D3A90" w:rsidRDefault="009D3A90" w:rsidP="009D3A9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157727B" w14:textId="77777777" w:rsidR="009D3A90" w:rsidRDefault="009D3A90" w:rsidP="009D3A9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6EAC64C" w14:textId="71616B1F" w:rsidR="009D3A90" w:rsidRPr="009720DE" w:rsidRDefault="009D3A90" w:rsidP="009D3A90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57C636FC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385888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A94455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AF2C13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3A9B68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68E20F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2B54E44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884114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353C7E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5E55EE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135FF7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553DE1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33AE97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11BDA622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39B2092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13D600C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A9A927D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F28EFD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026467FD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F613D9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645BDA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42499E1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B3024DA" w14:textId="59BF3172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0102B06B" w14:textId="5C4DBD51" w:rsidR="009D3A90" w:rsidRPr="00AF1233" w:rsidRDefault="009D3A90" w:rsidP="009D3A90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25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Nove</w:t>
      </w:r>
      <w:r w:rsidRPr="00A6030A">
        <w:rPr>
          <w:rFonts w:ascii="Times New Roman" w:hAnsi="Times New Roman"/>
          <w:b/>
          <w:bCs/>
          <w:szCs w:val="24"/>
          <w:lang w:val="mt-MT"/>
        </w:rPr>
        <w:t>mbru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5F3697AA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C6547B3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47C7564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5B07597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D9BE9CA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164AC3E" w14:textId="77777777" w:rsidR="009D3A90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30B9C4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53559D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E0857D3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511E3A27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0FA9D7CB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1C83043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F01F93" w14:textId="77777777" w:rsidR="009D3A90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1F8552C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E852D3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1BE3A52" w14:textId="77777777" w:rsidR="009D3A90" w:rsidRPr="00683B1C" w:rsidRDefault="009D3A90" w:rsidP="009D3A90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9D05B8B" w14:textId="77777777" w:rsidR="009D3A90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54B1CC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35B1D6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F4003D" w14:textId="77777777" w:rsidR="009D3A90" w:rsidRPr="00683B1C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B9DF0E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FAEF894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833436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6CB92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6C4C3E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B5ED2C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587432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6E7961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1E336890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3F2C90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9D5865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54EA7D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4A869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D864F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4D786F" w14:textId="77777777" w:rsidR="009D3A90" w:rsidRPr="00683B1C" w:rsidRDefault="009D3A90" w:rsidP="009D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33</w:t>
      </w:r>
    </w:p>
    <w:p w14:paraId="6411E721" w14:textId="77777777" w:rsidR="009D3A90" w:rsidRPr="00AF1233" w:rsidRDefault="009D3A90" w:rsidP="009D3A90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25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Nove</w:t>
      </w:r>
      <w:r w:rsidRPr="00A6030A">
        <w:rPr>
          <w:rFonts w:ascii="Times New Roman" w:hAnsi="Times New Roman"/>
          <w:b/>
          <w:bCs/>
          <w:szCs w:val="24"/>
          <w:lang w:val="mt-MT"/>
        </w:rPr>
        <w:t>mbru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047F3174" w14:textId="77777777" w:rsidR="009D3A90" w:rsidRPr="00E252E7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98D4D5" w14:textId="77777777" w:rsidR="009D3A90" w:rsidRPr="00E252E7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29B0DD" w14:textId="77777777" w:rsidR="009D3A90" w:rsidRPr="00E252E7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273050C" w14:textId="77777777" w:rsidR="009D3A90" w:rsidRPr="00E252E7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957361" w14:textId="77777777" w:rsidR="009D3A90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7817CB" w14:textId="77777777" w:rsidR="009D3A90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335B27F" w14:textId="77777777" w:rsidR="009D3A90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0D6D42" w14:textId="77777777" w:rsidR="009D3A90" w:rsidRPr="00E252E7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4253C84" w14:textId="3AF0CB90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38F6EFE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A1D45A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C3E83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6FBCF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871FCB" w14:textId="77777777" w:rsidR="009D3A90" w:rsidRPr="00033835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DBA8A9" w14:textId="77777777" w:rsidR="009D3A90" w:rsidRPr="00757668" w:rsidRDefault="009D3A90" w:rsidP="009D3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98C2C3B" w14:textId="77777777" w:rsidR="009D3A90" w:rsidRDefault="009D3A90" w:rsidP="005742CC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A58E1A2" w14:textId="77777777" w:rsidR="009D3A90" w:rsidRDefault="009D3A90" w:rsidP="005742CC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AD5F81A" w14:textId="77777777" w:rsidR="009D3A90" w:rsidRDefault="009D3A90" w:rsidP="005742CC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49DD835" w14:textId="77777777" w:rsidR="009D3A90" w:rsidRDefault="009D3A90" w:rsidP="005742CC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D700825" w14:textId="77777777" w:rsidR="009D3A90" w:rsidRDefault="009D3A90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  <w:sectPr w:rsidR="009D3A90" w:rsidSect="00AD638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7E9DAE" w14:textId="77777777" w:rsidR="009D3A90" w:rsidRDefault="009D3A90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B3CC52A" w14:textId="77777777" w:rsidR="009D3A90" w:rsidRDefault="009D3A90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47C10B25" w14:textId="77777777" w:rsidR="009D3A90" w:rsidRDefault="009D3A90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3D557EB" w14:textId="77777777" w:rsidR="009D3A90" w:rsidRDefault="009D3A90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  <w:sectPr w:rsidR="009D3A90" w:rsidSect="009D3A9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C1D4A9C" w14:textId="2F60651E" w:rsidR="00F744A0" w:rsidRPr="009D3A90" w:rsidRDefault="003F02E1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LAQG</w:t>
      </w:r>
      <w:r w:rsidRPr="009D3A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mt-MT"/>
        </w:rPr>
        <w:t>ĦA MAD-DELEGAZZJONI PARLAMENTARI TAJLANDIŻA</w:t>
      </w:r>
    </w:p>
    <w:p w14:paraId="1F3E867F" w14:textId="77777777" w:rsidR="00D96B8A" w:rsidRPr="009D3A90" w:rsidRDefault="00D96B8A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5B0D08AF" w14:textId="2DF9558B" w:rsidR="00D96B8A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 (</w:t>
      </w:r>
      <w:proofErr w:type="spellStart"/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Onor</w:t>
      </w:r>
      <w:proofErr w:type="spellEnd"/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Edward Zammit Lewis):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9D3A90">
        <w:rPr>
          <w:rFonts w:ascii="Times New Roman" w:hAnsi="Times New Roman" w:cs="Times New Roman"/>
          <w:color w:val="000000"/>
          <w:shd w:val="clear" w:color="auto" w:fill="FFFFFF"/>
        </w:rPr>
        <w:t>First of all</w:t>
      </w:r>
      <w:proofErr w:type="gramEnd"/>
      <w:r w:rsidRPr="009D3A90">
        <w:rPr>
          <w:rFonts w:ascii="Times New Roman" w:hAnsi="Times New Roman" w:cs="Times New Roman"/>
          <w:color w:val="000000"/>
          <w:shd w:val="clear" w:color="auto" w:fill="FFFFFF"/>
        </w:rPr>
        <w:t>, thank you for coming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 Malta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Although we have challenges regarding distance,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believe the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parliamentary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dimension is very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important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especially for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as a small country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but also from your part. Thank you for taking such a long trip to come and visit our islands and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without further ado 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give the floor to you so that we can start the meeting. </w:t>
      </w:r>
    </w:p>
    <w:p w14:paraId="03284696" w14:textId="77777777" w:rsidR="007E0398" w:rsidRPr="009D3A90" w:rsidRDefault="007E0398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29DA31E" w14:textId="62724A98" w:rsidR="007E0398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ON KORRAWEE PRISSANANTAKUL 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</w:t>
      </w:r>
      <w:r w:rsidR="00AE2FFD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hairperson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of the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ommittee on 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dministration of the 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ingdom of </w:t>
      </w:r>
      <w:r w:rsidR="007B06E6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hailand):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ood afternoon, thank you so much for your time. This is our first time officially visiting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alta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believe that we can have a good and fruitful discussion to strengthen our relations between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alta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especially with the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hairperson of the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oreign and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ffairs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ommittee. We believe that we can have good collaboration between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alta and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Thailand,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and we could share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very good information between our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arl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aments.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Thank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you for your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time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0FF118E0" w14:textId="77777777" w:rsidR="00B32DC8" w:rsidRPr="009D3A90" w:rsidRDefault="00B32DC8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02BA5777" w14:textId="4109E565" w:rsidR="003E6A35" w:rsidRPr="009D3A90" w:rsidRDefault="00AE2FFD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CHAIRPERSON: </w:t>
      </w:r>
      <w:proofErr w:type="gramStart"/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First of all</w:t>
      </w:r>
      <w:proofErr w:type="gramEnd"/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thank you for coming and, as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said,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lieve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we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can enhance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our relationship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not only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on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the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parliamentary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dimension but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also vis-à-vis our governments, our trade, our exchange of views on international issues which a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fect us all as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e world is a global village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So,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through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communication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we are becoming smaller and there is a degree of interdependence,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everything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affects each other and there are issues which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I’m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sure that affect us both, such as, trade,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education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culture. We can discuss these things. I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believe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the way to proceed is maybe the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embers who are accompanying you make their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intervention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The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Hon. Carmelo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Mifsud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Bonnici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the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on. Amanda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Spiteri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Grech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have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also joined </w:t>
      </w:r>
      <w:r w:rsidR="007B06E6" w:rsidRPr="009D3A90">
        <w:rPr>
          <w:rFonts w:ascii="Times New Roman" w:hAnsi="Times New Roman" w:cs="Times New Roman"/>
          <w:color w:val="000000"/>
          <w:shd w:val="clear" w:color="auto" w:fill="FFFFFF"/>
        </w:rPr>
        <w:t>the meeting</w:t>
      </w:r>
      <w:r w:rsidR="003E6A35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</w:p>
    <w:p w14:paraId="3E35F6F0" w14:textId="77777777" w:rsidR="003E6A35" w:rsidRPr="009D3A90" w:rsidRDefault="003E6A35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5755E12" w14:textId="006D57B4" w:rsidR="003E6A35" w:rsidRPr="009D3A90" w:rsidRDefault="00CD4118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HON KORRAWEE PRISSANANTAKUL: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I want to ask some questions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Do you have any specific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areas to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enhance the relationship between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="006E7053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? </w:t>
      </w:r>
    </w:p>
    <w:p w14:paraId="1598C537" w14:textId="77777777" w:rsidR="006E7053" w:rsidRPr="009D3A90" w:rsidRDefault="006E7053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8BCC246" w14:textId="77777777" w:rsidR="003C2F37" w:rsidRPr="009D3A90" w:rsidRDefault="00AE2FFD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784F8F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believe three important parameters which can be enhanced are the aspect of culture.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In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 different perspective both countries are very rich in culture. Second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is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education which is key to better job opportunities, upskilling and a better economy with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more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value added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nd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think this is also important in your case. For a small country like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Malta,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it makes all the difference because with better education and better personal development in certain sectors, for example, for us the important sectors are financial services which guarantee a lot of quality jobs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aviation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With better education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we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can guarantee a better economy and better value added for our families and</w:t>
      </w:r>
      <w:r w:rsidR="000043E4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future generations. The third aspect which is very strong in your country is tourism. I’m sure you appreciate it that in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it is a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very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strong sector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has been with us for decades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which is very important for us. Those are the three main aspects but there can be trade relations an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certain niches which 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e important for us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as well.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Maybe my colleagues in the committee would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like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 make their interventions as well. </w:t>
      </w:r>
    </w:p>
    <w:p w14:paraId="52FD86F1" w14:textId="77777777" w:rsidR="003C2F37" w:rsidRPr="009D3A90" w:rsidRDefault="003C2F37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426FE8" w14:textId="4878995E" w:rsidR="006E7053" w:rsidRPr="009D3A90" w:rsidRDefault="003C2F37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The 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Hon. Mario de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Marco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79E3F994" w14:textId="77777777" w:rsidR="009F6B21" w:rsidRPr="009D3A90" w:rsidRDefault="009F6B21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B04A40B" w14:textId="31F5B6A8" w:rsidR="009F6B21" w:rsidRPr="009D3A90" w:rsidRDefault="00AE2FFD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HON MARIO DE MARCO: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First of all,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thank you very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much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 finding the time with your </w:t>
      </w:r>
      <w:proofErr w:type="gramStart"/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embers</w:t>
      </w:r>
      <w:proofErr w:type="gramEnd"/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 visit us. As it was rightly pointed out, this is the </w:t>
      </w:r>
      <w:r w:rsidR="003F02E1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oreign and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ffairs 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ommittee. Our foreign affairs </w:t>
      </w:r>
      <w:r w:rsidR="003F02E1" w:rsidRPr="009D3A90">
        <w:rPr>
          <w:rFonts w:ascii="Times New Roman" w:hAnsi="Times New Roman" w:cs="Times New Roman"/>
          <w:color w:val="000000"/>
          <w:shd w:val="clear" w:color="auto" w:fill="FFFFFF"/>
        </w:rPr>
        <w:t>have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always been a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strength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of our country because being a relatively small country</w:t>
      </w:r>
      <w:r w:rsidR="003C2F37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if we want to relate and be part of the international community, we had to give a lot of strength to our foreign affairs. So, that is significant and crucial for us to be able to interact. </w:t>
      </w:r>
    </w:p>
    <w:p w14:paraId="721BA127" w14:textId="77777777" w:rsidR="00492E69" w:rsidRPr="009D3A90" w:rsidRDefault="00492E69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5CBBDF92" w14:textId="6CCEC9AE" w:rsidR="003F23B2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>Being an island rather than being part of a continent has its own disadvantages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meant even more recently why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post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our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independence in 1964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we had to heavily invest in our international relations</w:t>
      </w:r>
      <w:r w:rsidR="005742CC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It’s the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oreign and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ffairs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ommittee precisely because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today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as you rightly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know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we are a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fully-fledged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member state of the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nion. Despite our size, as the Chairperson indicated,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we are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 equal member with equal status as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Germany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France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Spain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or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Italy forming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part of the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nion. So, on the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ouncil of </w:t>
      </w:r>
      <w:r w:rsidR="00977178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inisters meetings of the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 Union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our voice is equal to that of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Germany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We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have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one commissioner in the same way that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Germany</w:t>
      </w:r>
      <w:r w:rsidR="00E036AF" w:rsidRPr="009D3A90">
        <w:rPr>
          <w:rFonts w:ascii="Times New Roman" w:hAnsi="Times New Roman" w:cs="Times New Roman"/>
          <w:color w:val="000000"/>
          <w:shd w:val="clear" w:color="auto" w:fill="FFFFFF"/>
        </w:rPr>
        <w:t>, France and Spain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B5510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have.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So, this is the significance that a membership of the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97F07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 has given to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Maltese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foreign affairs. </w:t>
      </w:r>
    </w:p>
    <w:p w14:paraId="01E959C9" w14:textId="77777777" w:rsidR="003F23B2" w:rsidRPr="009D3A90" w:rsidRDefault="003F23B2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D916ED7" w14:textId="14F5171D" w:rsidR="005368B8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We give strength not only to </w:t>
      </w:r>
      <w:r w:rsidR="00AE2FFD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affairs,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but we also give importance to </w:t>
      </w:r>
      <w:r w:rsidR="00490909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 affairs. Malta happens to be in the centre of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the history of this country has always been impacted by what happens in the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editerranean, be it what is coming from the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outhern part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from the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orthern part of the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editerranean. So, basically, the powers that have been in the </w:t>
      </w:r>
      <w:r w:rsidR="00894768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 have forged our history. </w:t>
      </w:r>
    </w:p>
    <w:p w14:paraId="25F0F8D5" w14:textId="77777777" w:rsidR="005368B8" w:rsidRPr="009D3A90" w:rsidRDefault="005368B8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35827D8" w14:textId="4CC4B772" w:rsidR="00665658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We do realise how important trade is within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We also realise that one of the unique selling points of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within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nion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is also the fact that we bring a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 dimension to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nion. Admittedly,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Spain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Italy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France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Greece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Portugal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are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editerranean, but we are also very close to those countries within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are all in the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outhern brink.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 very often believe that we can act as a bridge of foreign relations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between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Europe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the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orth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frican states. What happens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within the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often has an impact in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Europe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If we see what is happening within the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iddle </w:t>
      </w:r>
      <w:r w:rsidR="0099785E" w:rsidRPr="009D3A9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ast, we cannot believe that what happens the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re will stay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in the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iddle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ast. The reality is that what is happening </w:t>
      </w:r>
      <w:proofErr w:type="gramStart"/>
      <w:r w:rsidRPr="009D3A90">
        <w:rPr>
          <w:rFonts w:ascii="Times New Roman" w:hAnsi="Times New Roman" w:cs="Times New Roman"/>
          <w:color w:val="000000"/>
          <w:shd w:val="clear" w:color="auto" w:fill="FFFFFF"/>
        </w:rPr>
        <w:t>at the moment</w:t>
      </w:r>
      <w:proofErr w:type="gramEnd"/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 it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in Gaza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in the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est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ank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Israel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has repercussions beyond that and we see that in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Iran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Lebanon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nd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think we all have an interest in trying to see what each of us can do in our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different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ways to de-escalate the rising tensions within</w:t>
      </w:r>
      <w:r w:rsidR="00534FAD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the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Middle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0901" w:rsidRPr="009D3A9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ast because the repercussions are felt from beyond. </w:t>
      </w:r>
    </w:p>
    <w:p w14:paraId="67A77A66" w14:textId="77777777" w:rsidR="004A18EF" w:rsidRPr="009D3A90" w:rsidRDefault="004A18E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3009DB19" w14:textId="43648E7E" w:rsidR="004A18EF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In the briefing we had for this very important visit of yours, we also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note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with interest that only a few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months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ago an important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agreement was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reached in relation to trade between your kingdom and the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European Union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I think that is an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important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step forward which,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eventually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may possibly lead the way to an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establishment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of a free trade area or free trade agreement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between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he kingdom of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the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nion. As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we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know, one of the main factors of success of the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nion is precisely the fact that it is an economic area which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tries to remove barriers to trade as op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osed to imposing them. The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very fact that the cooperation agreement that was signed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in August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between the kingdom of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urope </w:t>
      </w:r>
      <w:r w:rsidR="00305D89" w:rsidRPr="009D3A90">
        <w:rPr>
          <w:rFonts w:ascii="Times New Roman" w:hAnsi="Times New Roman" w:cs="Times New Roman"/>
          <w:color w:val="000000"/>
          <w:shd w:val="clear" w:color="auto" w:fill="FFFFFF"/>
        </w:rPr>
        <w:t>can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possibly pave the way to furt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er discussions towards a free trade agreement is important for the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uropean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 and for the kingdom of </w:t>
      </w:r>
      <w:r w:rsidR="002F3528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2B35312" w14:textId="77777777" w:rsidR="00077387" w:rsidRPr="009D3A90" w:rsidRDefault="00077387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3225D0D" w14:textId="5DB618B9" w:rsidR="00D305B9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 just came from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a meeting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of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what is known as the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editerranean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ourism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oundation. Both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the Hon. Edward Zammit Lewis and 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were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ministers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 tourism in different respective times. The kingdom of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is a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very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important destination for tourism in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Asia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, probably the most important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tourism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82B78" w:rsidRPr="009D3A90">
        <w:rPr>
          <w:rFonts w:ascii="Times New Roman" w:hAnsi="Times New Roman" w:cs="Times New Roman"/>
          <w:color w:val="000000"/>
          <w:shd w:val="clear" w:color="auto" w:fill="FFFFFF"/>
        </w:rPr>
        <w:t>destination in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Asia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Tourism for the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Maltese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economy remains one of the main pillars of our economy.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And 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think we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both understand what the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people-to-people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tourism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industry is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We may have other industries which have enabled the economic growth of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but undoubtedly there is no industry which gives such strong people relations than tourism. </w:t>
      </w:r>
    </w:p>
    <w:p w14:paraId="3D2BBBEB" w14:textId="77777777" w:rsidR="00D305B9" w:rsidRPr="009D3A90" w:rsidRDefault="00D305B9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EE9FE6A" w14:textId="174A4C03" w:rsidR="00077387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So, we note with interest the way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has developed economically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especially with tourism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because that is also a reflection of what we have done but,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repeat, the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ourism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orum is a forum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which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brings together different mediterranean countries and it enables co-operation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which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goes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beyond tourism. So,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honestly look forward to your visit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think is the first to this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arliament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 and that it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can enhance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stronger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better relations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between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our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respective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countries. Thank you. </w:t>
      </w:r>
    </w:p>
    <w:p w14:paraId="1ED78EB5" w14:textId="77777777" w:rsidR="000D44CC" w:rsidRPr="009D3A90" w:rsidRDefault="000D44CC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EDCCF24" w14:textId="077CF894" w:rsidR="000D44CC" w:rsidRPr="009D3A90" w:rsidRDefault="00CD4118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HON KORRAWEE PRISSANANTAKUL: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think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this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is a very good chance for us to invite all the </w:t>
      </w:r>
      <w:r w:rsidR="0071490E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embers of your committee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if you have the chance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 visit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We have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things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in common. The revenue of our country depends a lot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on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tourism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is quite </w:t>
      </w:r>
      <w:proofErr w:type="gramStart"/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similar to</w:t>
      </w:r>
      <w:proofErr w:type="gramEnd"/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love the idea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that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you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mentioned earlier about the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Mediterranean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oundation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in the area you can use your uniqueness of your country to expand into other countries in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Europe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is very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interesting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o, if you have the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chance,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we welcome your </w:t>
      </w:r>
      <w:proofErr w:type="gramStart"/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>ommittee</w:t>
      </w:r>
      <w:proofErr w:type="gramEnd"/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or your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arliament</w:t>
      </w:r>
      <w:r w:rsidR="00784F8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to visit </w:t>
      </w:r>
      <w:r w:rsidR="00C14D53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44470AE8" w14:textId="77777777" w:rsidR="008D5EA9" w:rsidRPr="009D3A90" w:rsidRDefault="008D5EA9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750C28C" w14:textId="77777777" w:rsidR="00A76FBF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</w:t>
      </w:r>
      <w:r w:rsidR="00A76FBF"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HE CHAIRPERSON</w:t>
      </w:r>
      <w:r w:rsidRPr="009D3A9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hank you very much. What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suggest, and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I’ll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grab a point from what my colleague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the H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on.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Marco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said, the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EU-ASEAN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dimension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. The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 is giving great importance to this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forum,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believe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you are very formidable players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n that forum with this agreement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but there can be a lot of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synergies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even indirectly vis-à-vis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through the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 which will open to mutual benefits both for the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 and for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. And here I am talking about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important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markets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 exports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 tourism. I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believe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that is a very important forum. </w:t>
      </w:r>
    </w:p>
    <w:p w14:paraId="326775EE" w14:textId="77777777" w:rsidR="00A76FBF" w:rsidRPr="009D3A90" w:rsidRDefault="00A76FB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E697D8" w14:textId="5C1C867C" w:rsidR="008D5EA9" w:rsidRPr="009D3A90" w:rsidRDefault="00784F8F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3A9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I had the privilege to attend with the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rime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inister, 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think i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was</w:t>
      </w:r>
      <w:r w:rsidR="00A76FBF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in 202</w:t>
      </w:r>
      <w:r w:rsidR="00D66F33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3,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an important forum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in Brussels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of the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EU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ASEAN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it was a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high-level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meeting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which was very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important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very well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attended. There is a great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interest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from both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Thailand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and neighbouring countries in establishing closer relations with the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European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nion. </w:t>
      </w:r>
      <w:r w:rsidR="00813DD5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I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think that there can be very important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synergies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between the two parts. Thank you very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much for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coming and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hope you enjoy your stay and enjoy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for the rest 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CD4118" w:rsidRPr="009D3A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3A90">
        <w:rPr>
          <w:rFonts w:ascii="Times New Roman" w:hAnsi="Times New Roman" w:cs="Times New Roman"/>
          <w:color w:val="000000"/>
          <w:shd w:val="clear" w:color="auto" w:fill="FFFFFF"/>
        </w:rPr>
        <w:t>your stay</w:t>
      </w:r>
      <w:r w:rsidR="00067DF6" w:rsidRPr="009D3A90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  <w:r w:rsidR="002A1AAE" w:rsidRPr="009D3A90">
        <w:rPr>
          <w:rFonts w:ascii="Times New Roman" w:hAnsi="Times New Roman" w:cs="Times New Roman"/>
          <w:color w:val="000000"/>
          <w:shd w:val="clear" w:color="auto" w:fill="FFFFFF"/>
        </w:rPr>
        <w:t>Thank you.</w:t>
      </w:r>
    </w:p>
    <w:p w14:paraId="5705F00D" w14:textId="77777777" w:rsidR="00067DF6" w:rsidRPr="009D3A90" w:rsidRDefault="00067DF6" w:rsidP="009D3A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1131C64A" w14:textId="77777777" w:rsidR="00CD4118" w:rsidRPr="009D3A90" w:rsidRDefault="00CD4118" w:rsidP="009D3A9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D3A90">
        <w:rPr>
          <w:rFonts w:ascii="Times New Roman" w:hAnsi="Times New Roman" w:cs="Times New Roman"/>
          <w:i/>
          <w:iCs/>
          <w:lang w:val="mt-MT"/>
        </w:rPr>
        <w:t xml:space="preserve">Fl-4.53 </w:t>
      </w:r>
      <w:proofErr w:type="spellStart"/>
      <w:r w:rsidRPr="009D3A90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D3A90">
        <w:rPr>
          <w:rFonts w:ascii="Times New Roman" w:hAnsi="Times New Roman" w:cs="Times New Roman"/>
          <w:i/>
          <w:iCs/>
          <w:lang w:val="mt-MT"/>
        </w:rPr>
        <w:t>. il</w:t>
      </w:r>
      <w:r w:rsidRPr="009D3A90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nhar l-Erbgħa, 27 ta’ Novembru 2024, fl-4.30 </w:t>
      </w:r>
      <w:proofErr w:type="spellStart"/>
      <w:r w:rsidRPr="009D3A90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D3A90">
        <w:rPr>
          <w:rFonts w:ascii="Times New Roman" w:hAnsi="Times New Roman" w:cs="Times New Roman"/>
          <w:i/>
          <w:iCs/>
          <w:lang w:val="mt-MT"/>
        </w:rPr>
        <w:t>. għal laqgħa konġunta mal-Kumitat Permanenti dwar il-Kontijiet Pubbliċi u l-Kumitat Permanenti dwar l-Affarijiet Ekonomiċi u Finanzjarji.</w:t>
      </w:r>
    </w:p>
    <w:p w14:paraId="5DF56255" w14:textId="77777777" w:rsidR="009D3A90" w:rsidRDefault="009D3A90" w:rsidP="00CD411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D3A90" w:rsidSect="009D3A90"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6620078" w14:textId="45921B65" w:rsidR="00067DF6" w:rsidRPr="00AE2FFD" w:rsidRDefault="00067DF6" w:rsidP="00CD4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67DF6" w:rsidRPr="00AE2FFD" w:rsidSect="009D3A9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121E" w14:textId="77777777" w:rsidR="003A7704" w:rsidRDefault="003A7704" w:rsidP="00F744A0">
      <w:pPr>
        <w:spacing w:after="0" w:line="240" w:lineRule="auto"/>
      </w:pPr>
      <w:r>
        <w:separator/>
      </w:r>
    </w:p>
  </w:endnote>
  <w:endnote w:type="continuationSeparator" w:id="0">
    <w:p w14:paraId="11DD0FAA" w14:textId="77777777" w:rsidR="003A7704" w:rsidRDefault="003A7704" w:rsidP="00F7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FC25" w14:textId="77777777" w:rsidR="003A7704" w:rsidRDefault="003A7704" w:rsidP="00F744A0">
      <w:pPr>
        <w:spacing w:after="0" w:line="240" w:lineRule="auto"/>
      </w:pPr>
      <w:r>
        <w:separator/>
      </w:r>
    </w:p>
  </w:footnote>
  <w:footnote w:type="continuationSeparator" w:id="0">
    <w:p w14:paraId="345DBD01" w14:textId="77777777" w:rsidR="003A7704" w:rsidRDefault="003A7704" w:rsidP="00F74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12"/>
    <w:rsid w:val="0000328F"/>
    <w:rsid w:val="000043E4"/>
    <w:rsid w:val="00014D61"/>
    <w:rsid w:val="00047065"/>
    <w:rsid w:val="00067DF6"/>
    <w:rsid w:val="00077387"/>
    <w:rsid w:val="000961A9"/>
    <w:rsid w:val="000B185F"/>
    <w:rsid w:val="000D25B9"/>
    <w:rsid w:val="000D44CC"/>
    <w:rsid w:val="000D46C1"/>
    <w:rsid w:val="000F1436"/>
    <w:rsid w:val="000F2196"/>
    <w:rsid w:val="0012476E"/>
    <w:rsid w:val="0013744A"/>
    <w:rsid w:val="001415EC"/>
    <w:rsid w:val="001544D7"/>
    <w:rsid w:val="00157AA7"/>
    <w:rsid w:val="00165E97"/>
    <w:rsid w:val="0017417E"/>
    <w:rsid w:val="0017624A"/>
    <w:rsid w:val="00182B78"/>
    <w:rsid w:val="00196082"/>
    <w:rsid w:val="001A07FB"/>
    <w:rsid w:val="001B49B6"/>
    <w:rsid w:val="001D4302"/>
    <w:rsid w:val="001E105D"/>
    <w:rsid w:val="00211049"/>
    <w:rsid w:val="00226980"/>
    <w:rsid w:val="00230DB6"/>
    <w:rsid w:val="00231922"/>
    <w:rsid w:val="00252EAF"/>
    <w:rsid w:val="002541FE"/>
    <w:rsid w:val="0027630C"/>
    <w:rsid w:val="00295339"/>
    <w:rsid w:val="002A0122"/>
    <w:rsid w:val="002A194F"/>
    <w:rsid w:val="002A1AAE"/>
    <w:rsid w:val="002A318E"/>
    <w:rsid w:val="002C19A8"/>
    <w:rsid w:val="002F3528"/>
    <w:rsid w:val="00305570"/>
    <w:rsid w:val="00305D89"/>
    <w:rsid w:val="00323507"/>
    <w:rsid w:val="00343A94"/>
    <w:rsid w:val="003462BC"/>
    <w:rsid w:val="0035497F"/>
    <w:rsid w:val="00363824"/>
    <w:rsid w:val="0037379A"/>
    <w:rsid w:val="0039591A"/>
    <w:rsid w:val="00397F07"/>
    <w:rsid w:val="003A7704"/>
    <w:rsid w:val="003B28C9"/>
    <w:rsid w:val="003C2F37"/>
    <w:rsid w:val="003E642E"/>
    <w:rsid w:val="003E6A35"/>
    <w:rsid w:val="003F02E1"/>
    <w:rsid w:val="003F23B2"/>
    <w:rsid w:val="00404112"/>
    <w:rsid w:val="00421EF1"/>
    <w:rsid w:val="00447F22"/>
    <w:rsid w:val="004506EC"/>
    <w:rsid w:val="00470EC0"/>
    <w:rsid w:val="0048359D"/>
    <w:rsid w:val="00490909"/>
    <w:rsid w:val="00492E69"/>
    <w:rsid w:val="004A18EF"/>
    <w:rsid w:val="004A2BF0"/>
    <w:rsid w:val="004B4A24"/>
    <w:rsid w:val="004C3B69"/>
    <w:rsid w:val="004C688F"/>
    <w:rsid w:val="004E1FB7"/>
    <w:rsid w:val="004F15D6"/>
    <w:rsid w:val="00516F04"/>
    <w:rsid w:val="005260F9"/>
    <w:rsid w:val="00534FAD"/>
    <w:rsid w:val="00536655"/>
    <w:rsid w:val="005368B8"/>
    <w:rsid w:val="00544317"/>
    <w:rsid w:val="00557DEF"/>
    <w:rsid w:val="0057345D"/>
    <w:rsid w:val="005742CC"/>
    <w:rsid w:val="00597CB4"/>
    <w:rsid w:val="005C041A"/>
    <w:rsid w:val="00614CFB"/>
    <w:rsid w:val="0061577D"/>
    <w:rsid w:val="00616D80"/>
    <w:rsid w:val="00644048"/>
    <w:rsid w:val="00644791"/>
    <w:rsid w:val="00652412"/>
    <w:rsid w:val="0066433C"/>
    <w:rsid w:val="00665658"/>
    <w:rsid w:val="006774F1"/>
    <w:rsid w:val="006B4406"/>
    <w:rsid w:val="006B7D8C"/>
    <w:rsid w:val="006C6C89"/>
    <w:rsid w:val="006E7053"/>
    <w:rsid w:val="006F150E"/>
    <w:rsid w:val="0071490E"/>
    <w:rsid w:val="00726F32"/>
    <w:rsid w:val="00732CDA"/>
    <w:rsid w:val="0077039F"/>
    <w:rsid w:val="00784F8F"/>
    <w:rsid w:val="0078535C"/>
    <w:rsid w:val="00793328"/>
    <w:rsid w:val="00793834"/>
    <w:rsid w:val="007A654E"/>
    <w:rsid w:val="007B06E6"/>
    <w:rsid w:val="007E0398"/>
    <w:rsid w:val="008037D5"/>
    <w:rsid w:val="00813DD5"/>
    <w:rsid w:val="008226E1"/>
    <w:rsid w:val="00823E59"/>
    <w:rsid w:val="00845268"/>
    <w:rsid w:val="008453DA"/>
    <w:rsid w:val="00857686"/>
    <w:rsid w:val="00894768"/>
    <w:rsid w:val="008A479C"/>
    <w:rsid w:val="008A5C7C"/>
    <w:rsid w:val="008C26A3"/>
    <w:rsid w:val="008D2E49"/>
    <w:rsid w:val="008D5EA9"/>
    <w:rsid w:val="008D766B"/>
    <w:rsid w:val="008E0237"/>
    <w:rsid w:val="008E7DE1"/>
    <w:rsid w:val="008F39F4"/>
    <w:rsid w:val="00941493"/>
    <w:rsid w:val="00952664"/>
    <w:rsid w:val="00952F36"/>
    <w:rsid w:val="00957A95"/>
    <w:rsid w:val="00962FD3"/>
    <w:rsid w:val="00977178"/>
    <w:rsid w:val="009841D6"/>
    <w:rsid w:val="0099785E"/>
    <w:rsid w:val="009A5D59"/>
    <w:rsid w:val="009C44AD"/>
    <w:rsid w:val="009D3A90"/>
    <w:rsid w:val="009F11A3"/>
    <w:rsid w:val="009F6B21"/>
    <w:rsid w:val="00A06642"/>
    <w:rsid w:val="00A20415"/>
    <w:rsid w:val="00A261FD"/>
    <w:rsid w:val="00A450BA"/>
    <w:rsid w:val="00A461FD"/>
    <w:rsid w:val="00A516E7"/>
    <w:rsid w:val="00A70901"/>
    <w:rsid w:val="00A76BDD"/>
    <w:rsid w:val="00A76FBF"/>
    <w:rsid w:val="00A97750"/>
    <w:rsid w:val="00AA28FC"/>
    <w:rsid w:val="00AB279D"/>
    <w:rsid w:val="00AD6386"/>
    <w:rsid w:val="00AD68B2"/>
    <w:rsid w:val="00AE0F0F"/>
    <w:rsid w:val="00AE2FFD"/>
    <w:rsid w:val="00AE631B"/>
    <w:rsid w:val="00AE75A7"/>
    <w:rsid w:val="00B04A87"/>
    <w:rsid w:val="00B32DC8"/>
    <w:rsid w:val="00B333F9"/>
    <w:rsid w:val="00B54BFB"/>
    <w:rsid w:val="00B71B1D"/>
    <w:rsid w:val="00B82D53"/>
    <w:rsid w:val="00B953CC"/>
    <w:rsid w:val="00B968C3"/>
    <w:rsid w:val="00BC5551"/>
    <w:rsid w:val="00BE680F"/>
    <w:rsid w:val="00BF7415"/>
    <w:rsid w:val="00C14D53"/>
    <w:rsid w:val="00C21ABF"/>
    <w:rsid w:val="00C269CB"/>
    <w:rsid w:val="00CA48CD"/>
    <w:rsid w:val="00CB6EA1"/>
    <w:rsid w:val="00CC7B34"/>
    <w:rsid w:val="00CD4118"/>
    <w:rsid w:val="00CD7DBF"/>
    <w:rsid w:val="00CE6057"/>
    <w:rsid w:val="00CF5CCC"/>
    <w:rsid w:val="00CF797E"/>
    <w:rsid w:val="00D0678C"/>
    <w:rsid w:val="00D25833"/>
    <w:rsid w:val="00D305B9"/>
    <w:rsid w:val="00D6158C"/>
    <w:rsid w:val="00D61E79"/>
    <w:rsid w:val="00D66F33"/>
    <w:rsid w:val="00D73612"/>
    <w:rsid w:val="00D85767"/>
    <w:rsid w:val="00D87C80"/>
    <w:rsid w:val="00D91757"/>
    <w:rsid w:val="00D96B8A"/>
    <w:rsid w:val="00D9721B"/>
    <w:rsid w:val="00DA6B87"/>
    <w:rsid w:val="00DC5352"/>
    <w:rsid w:val="00DD43D5"/>
    <w:rsid w:val="00DE30C5"/>
    <w:rsid w:val="00DE4549"/>
    <w:rsid w:val="00E036AF"/>
    <w:rsid w:val="00E03E17"/>
    <w:rsid w:val="00E14AD6"/>
    <w:rsid w:val="00E3333D"/>
    <w:rsid w:val="00E34AFB"/>
    <w:rsid w:val="00E3548D"/>
    <w:rsid w:val="00E85AAF"/>
    <w:rsid w:val="00E866E1"/>
    <w:rsid w:val="00E868B7"/>
    <w:rsid w:val="00E87F70"/>
    <w:rsid w:val="00E97BBE"/>
    <w:rsid w:val="00EA1A41"/>
    <w:rsid w:val="00EA24F0"/>
    <w:rsid w:val="00EB5510"/>
    <w:rsid w:val="00ED47A3"/>
    <w:rsid w:val="00ED52E7"/>
    <w:rsid w:val="00EE70D3"/>
    <w:rsid w:val="00F15C0D"/>
    <w:rsid w:val="00F3510C"/>
    <w:rsid w:val="00F52967"/>
    <w:rsid w:val="00F57FA3"/>
    <w:rsid w:val="00F6227D"/>
    <w:rsid w:val="00F744A0"/>
    <w:rsid w:val="00F805D3"/>
    <w:rsid w:val="00F87F45"/>
    <w:rsid w:val="00F96111"/>
    <w:rsid w:val="00F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B1D6"/>
  <w15:chartTrackingRefBased/>
  <w15:docId w15:val="{38223082-685E-420D-AB99-CF0002D3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D7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6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6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6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6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6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7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7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6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6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61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A0"/>
  </w:style>
  <w:style w:type="paragraph" w:styleId="Footer">
    <w:name w:val="footer"/>
    <w:basedOn w:val="Normal"/>
    <w:link w:val="FooterChar"/>
    <w:uiPriority w:val="99"/>
    <w:unhideWhenUsed/>
    <w:rsid w:val="00F7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BM033001</dc:creator>
  <cp:keywords/>
  <dc:description/>
  <cp:lastModifiedBy>Grech Stephen at Parlament-MT</cp:lastModifiedBy>
  <cp:revision>6</cp:revision>
  <dcterms:created xsi:type="dcterms:W3CDTF">2025-08-14T05:30:00Z</dcterms:created>
  <dcterms:modified xsi:type="dcterms:W3CDTF">2025-08-28T07:25:00Z</dcterms:modified>
</cp:coreProperties>
</file>