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8BE5" w14:textId="77777777" w:rsidR="00D56513" w:rsidRPr="00B01307" w:rsidRDefault="00D56513" w:rsidP="00D56513">
      <w:pPr>
        <w:spacing w:after="0" w:line="240" w:lineRule="auto"/>
        <w:ind w:right="62"/>
        <w:jc w:val="center"/>
        <w:rPr>
          <w:rFonts w:ascii="Times New Roman" w:eastAsia="Batang" w:hAnsi="Times New Roman" w:cs="Times New Roman"/>
          <w:b/>
        </w:rPr>
      </w:pPr>
    </w:p>
    <w:p w14:paraId="5E5FA6F5" w14:textId="77777777" w:rsidR="00D56513" w:rsidRPr="00C245C8" w:rsidRDefault="00D56513" w:rsidP="00D56513">
      <w:pPr>
        <w:spacing w:after="0" w:line="240" w:lineRule="auto"/>
        <w:ind w:right="62"/>
        <w:jc w:val="center"/>
        <w:rPr>
          <w:rFonts w:ascii="Times New Roman" w:eastAsia="Batang" w:hAnsi="Times New Roman" w:cs="Times New Roman"/>
          <w:b/>
          <w:lang w:val="it-IT"/>
        </w:rPr>
      </w:pPr>
    </w:p>
    <w:p w14:paraId="1694EBE2" w14:textId="77777777" w:rsidR="00D56513" w:rsidRPr="00C245C8" w:rsidRDefault="00D56513" w:rsidP="00D56513">
      <w:pPr>
        <w:spacing w:after="0" w:line="240" w:lineRule="auto"/>
        <w:ind w:right="62"/>
        <w:jc w:val="center"/>
        <w:rPr>
          <w:rFonts w:ascii="Times New Roman" w:eastAsia="Batang" w:hAnsi="Times New Roman" w:cs="Times New Roman"/>
          <w:b/>
          <w:lang w:val="it-IT"/>
        </w:rPr>
      </w:pPr>
    </w:p>
    <w:p w14:paraId="6A29FFA3" w14:textId="77777777" w:rsidR="00D56513" w:rsidRPr="00533FD8" w:rsidRDefault="00D56513" w:rsidP="00D56513">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6840F57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1F14D91A"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DD9873E"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1D265CB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63BEE637"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2D92A5BF"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6DED5B16"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5CC5EDE"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C603880"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226455C7"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E3B6D8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48E51999"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1813E8B6"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4ED357B2"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1CD82FBE"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2CAC4AF7"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68C4AF62"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5C8931A5"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16426820"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CA15DA8"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2592BB3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924136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8083C24" w14:textId="6FAC9D19"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3</w:t>
      </w:r>
    </w:p>
    <w:p w14:paraId="7EF80AFD" w14:textId="3E11EBEF" w:rsidR="00D56513" w:rsidRPr="00533FD8" w:rsidRDefault="00D56513" w:rsidP="00D56513">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8</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Ġunju</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0CCA8AEB"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5140085A"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208D3A44"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650106D0"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36F37AB"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CB7A0B9"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B9D8796"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6567700A"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C4214DC"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1E2724F9"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5EC2314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5AE891C8"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272D999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1B694FCE"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32275C8A"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2B15F7A5"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4CA42CC"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5E713505"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380BE166"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3AD2E510"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7AA7CF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7287F32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64872110"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2F0C483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53A506D"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92C2A29"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1E5A2217"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2DA92DE"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1640FF34"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568B3C58"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3696CD44"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524D869D"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033217DF"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33CA6987"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73F3DA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502C354F"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B060039"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40437375"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6B126CB" w14:textId="4E42716F" w:rsidR="00D56513" w:rsidRPr="00533FD8" w:rsidRDefault="00D56513" w:rsidP="00D56513">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7</w:t>
      </w:r>
      <w:r>
        <w:rPr>
          <w:rFonts w:ascii="Times New Roman" w:eastAsia="Calibri" w:hAnsi="Times New Roman" w:cs="Times New Roman"/>
          <w:b/>
          <w:lang w:val="it-IT"/>
        </w:rPr>
        <w:t>3</w:t>
      </w:r>
    </w:p>
    <w:p w14:paraId="052A2B0B" w14:textId="7420DC76" w:rsidR="00D56513" w:rsidRPr="00533FD8" w:rsidRDefault="00D56513" w:rsidP="00D56513">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w:t>
      </w:r>
      <w:r>
        <w:rPr>
          <w:rFonts w:ascii="Times New Roman" w:eastAsia="Batang" w:hAnsi="Times New Roman" w:cs="Times New Roman"/>
          <w:b/>
          <w:bCs/>
          <w:iCs/>
          <w:lang w:val="mt-MT"/>
        </w:rPr>
        <w:t>8</w:t>
      </w:r>
      <w:r>
        <w:rPr>
          <w:rFonts w:ascii="Times New Roman" w:eastAsia="Batang" w:hAnsi="Times New Roman" w:cs="Times New Roman"/>
          <w:b/>
          <w:bCs/>
          <w:iCs/>
          <w:lang w:val="mt-MT"/>
        </w:rPr>
        <w:t xml:space="preserve"> ta’ </w:t>
      </w:r>
      <w:r>
        <w:rPr>
          <w:rFonts w:ascii="Times New Roman" w:eastAsia="Batang" w:hAnsi="Times New Roman" w:cs="Times New Roman"/>
          <w:b/>
          <w:bCs/>
          <w:iCs/>
          <w:lang w:val="mt-MT"/>
        </w:rPr>
        <w:t>Ġunju</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3DC1EAAF"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5355236D"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043CDD00" w14:textId="77777777" w:rsidR="00D56513" w:rsidRPr="00533FD8" w:rsidRDefault="00D56513" w:rsidP="00D56513">
      <w:pPr>
        <w:spacing w:after="0" w:line="240" w:lineRule="auto"/>
        <w:ind w:right="62"/>
        <w:jc w:val="center"/>
        <w:rPr>
          <w:rFonts w:ascii="Times New Roman" w:eastAsia="Calibri" w:hAnsi="Times New Roman" w:cs="Times New Roman"/>
          <w:b/>
          <w:i/>
          <w:lang w:val="it-IT"/>
        </w:rPr>
      </w:pPr>
    </w:p>
    <w:p w14:paraId="2DF6F8A8"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6AE0C96"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0E25C23E"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59997FCA"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0C85C38" w14:textId="0FDB41BD" w:rsidR="00D56513" w:rsidRPr="00533FD8" w:rsidRDefault="00D56513" w:rsidP="00D56513">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t</w:t>
      </w:r>
      <w:r w:rsidRPr="00533FD8">
        <w:rPr>
          <w:rFonts w:ascii="Times New Roman" w:eastAsia="Calibri" w:hAnsi="Times New Roman" w:cs="Times New Roman"/>
          <w:b/>
          <w:lang w:val="it-IT"/>
        </w:rPr>
        <w:t>-</w:t>
      </w:r>
      <w:r>
        <w:rPr>
          <w:rFonts w:ascii="Times New Roman" w:eastAsia="Calibri" w:hAnsi="Times New Roman" w:cs="Times New Roman"/>
          <w:b/>
          <w:lang w:val="it-IT"/>
        </w:rPr>
        <w:t>3</w:t>
      </w:r>
      <w:r w:rsidRPr="00533FD8">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2</w:t>
      </w:r>
      <w:r w:rsidRPr="00533FD8">
        <w:rPr>
          <w:rFonts w:ascii="Times New Roman" w:eastAsia="Calibri" w:hAnsi="Times New Roman" w:cs="Times New Roman"/>
          <w:b/>
          <w:lang w:val="it-IT"/>
        </w:rPr>
        <w:t xml:space="preserve"> p.m.</w:t>
      </w:r>
    </w:p>
    <w:p w14:paraId="5186C981"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3AED28C3"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3741A4F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6C61A52A"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790A2082"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148E1CEE" w14:textId="77777777" w:rsidR="00D56513" w:rsidRPr="00533FD8" w:rsidRDefault="00D56513" w:rsidP="00D56513">
      <w:pPr>
        <w:spacing w:after="0" w:line="240" w:lineRule="auto"/>
        <w:ind w:right="62"/>
        <w:jc w:val="center"/>
        <w:rPr>
          <w:rFonts w:ascii="Times New Roman" w:eastAsia="Calibri" w:hAnsi="Times New Roman" w:cs="Times New Roman"/>
          <w:b/>
          <w:lang w:val="it-IT"/>
        </w:rPr>
      </w:pPr>
    </w:p>
    <w:p w14:paraId="2AF89A1F" w14:textId="77777777" w:rsidR="00D56513" w:rsidRPr="0079703B" w:rsidRDefault="00D56513" w:rsidP="00D56513">
      <w:pPr>
        <w:spacing w:after="0" w:line="240" w:lineRule="auto"/>
        <w:ind w:right="62"/>
        <w:jc w:val="center"/>
        <w:rPr>
          <w:rFonts w:ascii="Times New Roman" w:eastAsia="Calibri" w:hAnsi="Times New Roman" w:cs="Times New Roman"/>
          <w:b/>
          <w:lang w:val="it-IT"/>
        </w:rPr>
      </w:pPr>
      <w:r w:rsidRPr="0079703B">
        <w:rPr>
          <w:rFonts w:ascii="Times New Roman" w:eastAsia="Calibri" w:hAnsi="Times New Roman" w:cs="Times New Roman"/>
          <w:b/>
          <w:lang w:val="it-IT"/>
        </w:rPr>
        <w:t>Talba</w:t>
      </w:r>
    </w:p>
    <w:p w14:paraId="1E3D71ED" w14:textId="77777777" w:rsidR="00D56513" w:rsidRPr="0079703B" w:rsidRDefault="00D56513" w:rsidP="00D56513">
      <w:pPr>
        <w:spacing w:after="0" w:line="240" w:lineRule="auto"/>
        <w:ind w:right="62"/>
        <w:jc w:val="center"/>
        <w:rPr>
          <w:rFonts w:ascii="Times New Roman" w:eastAsia="Calibri" w:hAnsi="Times New Roman" w:cs="Times New Roman"/>
          <w:b/>
          <w:lang w:val="it-IT"/>
        </w:rPr>
        <w:sectPr w:rsidR="00D56513" w:rsidRPr="0079703B" w:rsidSect="00D56513">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364862B2" w14:textId="77777777" w:rsidR="00D56513" w:rsidRPr="0079703B" w:rsidRDefault="00D56513" w:rsidP="00D56513">
      <w:pPr>
        <w:spacing w:after="0" w:line="240" w:lineRule="auto"/>
        <w:ind w:right="62"/>
        <w:jc w:val="center"/>
        <w:rPr>
          <w:rFonts w:ascii="Times New Roman" w:eastAsia="Calibri" w:hAnsi="Times New Roman" w:cs="Times New Roman"/>
          <w:b/>
          <w:lang w:val="it-IT"/>
        </w:rPr>
        <w:sectPr w:rsidR="00D56513" w:rsidRPr="0079703B" w:rsidSect="00D56513">
          <w:type w:val="continuous"/>
          <w:pgSz w:w="11906" w:h="16838" w:code="9"/>
          <w:pgMar w:top="1440" w:right="1440" w:bottom="1440" w:left="1440" w:header="708" w:footer="708" w:gutter="0"/>
          <w:cols w:space="708"/>
          <w:docGrid w:linePitch="360"/>
        </w:sectPr>
      </w:pPr>
    </w:p>
    <w:p w14:paraId="616597D4" w14:textId="657C65D3" w:rsidR="00BA2CF0" w:rsidRPr="00BA2CF0" w:rsidRDefault="00BA2CF0" w:rsidP="00BA2CF0">
      <w:pPr>
        <w:spacing w:after="0" w:line="240" w:lineRule="auto"/>
        <w:jc w:val="center"/>
        <w:rPr>
          <w:rFonts w:ascii="Times New Roman" w:hAnsi="Times New Roman" w:cs="Times New Roman"/>
          <w:sz w:val="24"/>
          <w:szCs w:val="24"/>
          <w:lang w:val="it-IT"/>
        </w:rPr>
      </w:pPr>
      <w:r w:rsidRPr="00BA2CF0">
        <w:rPr>
          <w:rFonts w:ascii="Times New Roman" w:hAnsi="Times New Roman" w:cs="Times New Roman"/>
          <w:b/>
          <w:bCs/>
          <w:sz w:val="24"/>
          <w:szCs w:val="24"/>
          <w:lang w:val="it-IT"/>
        </w:rPr>
        <w:lastRenderedPageBreak/>
        <w:t>MINUTI</w:t>
      </w:r>
    </w:p>
    <w:p w14:paraId="117E93B5" w14:textId="77777777" w:rsidR="00BA2CF0" w:rsidRPr="00BA2CF0" w:rsidRDefault="00BA2CF0" w:rsidP="00BA2CF0">
      <w:pPr>
        <w:spacing w:after="0" w:line="240" w:lineRule="auto"/>
        <w:jc w:val="both"/>
        <w:rPr>
          <w:rFonts w:ascii="Times New Roman" w:hAnsi="Times New Roman" w:cs="Times New Roman"/>
          <w:lang w:val="it-IT"/>
        </w:rPr>
      </w:pPr>
    </w:p>
    <w:p w14:paraId="3FF54B9D"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i/>
          <w:iCs/>
          <w:lang w:val="it-IT"/>
        </w:rPr>
        <w:t>Il-Minuti tal-Laqgħa Nru 72, li saret fl-14 ta’ Mejju 2025, ġew ikkonfermati.</w:t>
      </w:r>
      <w:r w:rsidRPr="00BA2CF0">
        <w:rPr>
          <w:rFonts w:ascii="Times New Roman" w:hAnsi="Times New Roman" w:cs="Times New Roman"/>
          <w:lang w:val="it-IT"/>
        </w:rPr>
        <w:t xml:space="preserve"> </w:t>
      </w:r>
    </w:p>
    <w:p w14:paraId="40629D1A" w14:textId="77777777" w:rsidR="00BA2CF0" w:rsidRPr="00BA2CF0" w:rsidRDefault="00BA2CF0" w:rsidP="00BA2CF0">
      <w:pPr>
        <w:spacing w:after="0" w:line="240" w:lineRule="auto"/>
        <w:jc w:val="both"/>
        <w:rPr>
          <w:rFonts w:ascii="Times New Roman" w:hAnsi="Times New Roman" w:cs="Times New Roman"/>
          <w:lang w:val="it-IT"/>
        </w:rPr>
      </w:pPr>
    </w:p>
    <w:p w14:paraId="2231CAD6" w14:textId="77777777" w:rsidR="00BA2CF0" w:rsidRPr="00BA2CF0" w:rsidRDefault="00BA2CF0" w:rsidP="00BA2CF0">
      <w:pPr>
        <w:spacing w:after="0" w:line="240" w:lineRule="auto"/>
        <w:jc w:val="center"/>
        <w:rPr>
          <w:rFonts w:ascii="Times New Roman" w:hAnsi="Times New Roman" w:cs="Times New Roman"/>
          <w:b/>
          <w:bCs/>
          <w:sz w:val="24"/>
          <w:szCs w:val="24"/>
          <w:lang w:val="it-IT"/>
        </w:rPr>
      </w:pPr>
      <w:r w:rsidRPr="00BA2CF0">
        <w:rPr>
          <w:rFonts w:ascii="Times New Roman" w:hAnsi="Times New Roman" w:cs="Times New Roman"/>
          <w:b/>
          <w:bCs/>
          <w:sz w:val="24"/>
          <w:szCs w:val="24"/>
          <w:lang w:val="it-IT"/>
        </w:rPr>
        <w:t>KORRISPONDENZA</w:t>
      </w:r>
    </w:p>
    <w:p w14:paraId="6B3F25CB" w14:textId="77777777" w:rsidR="00BA2CF0" w:rsidRPr="00BA2CF0" w:rsidRDefault="00BA2CF0" w:rsidP="00BA2CF0">
      <w:pPr>
        <w:spacing w:after="0" w:line="240" w:lineRule="auto"/>
        <w:jc w:val="both"/>
        <w:rPr>
          <w:rFonts w:ascii="Times New Roman" w:hAnsi="Times New Roman" w:cs="Times New Roman"/>
          <w:b/>
          <w:bCs/>
          <w:lang w:val="it-IT"/>
        </w:rPr>
      </w:pPr>
    </w:p>
    <w:p w14:paraId="7099C378"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 (Onor. Darren Carabott):</w:t>
      </w:r>
      <w:r w:rsidRPr="00BA2CF0">
        <w:rPr>
          <w:rFonts w:ascii="Times New Roman" w:hAnsi="Times New Roman" w:cs="Times New Roman"/>
          <w:lang w:val="it-IT"/>
        </w:rPr>
        <w:t xml:space="preserve"> Bħala korrispondenza se nsemmi erba’ items li għadhom pendenti. Għandna informazzjoni pendenti li kienet mitluba minn dan il-Kumitat lill-Ministru għal Għawdex u l-Ippjanar waqt li kien qiegħed jixhed hawnhekk. Hemm pendenti wkoll l-informazzjoni li kienet intalbet lill-Kummissarju għall-Films, is-Sur Johann  Grech, u l-kjarifika li ntalbet lis-Segretarju Permanenti fil-Ministeru għall-Affarijiet Barranin u t-Turiżmu, is-Sur Christopher Cutajar.  Irċevejna mbagħad korrispondenza mingħand is-Segretarju Permanenti fil-Ministeru għall-Wirt Nazzjonali, l-Arti u l-Gvern Lokali, is-Sur Kevin Mahoney, li rrid ngħid ma tinkludix l-informazzjoni kompluta kif kien talab dan il-Kumitat. Għaldaqstant nagħmel it-talba u l-appell għal kollaborazzjoni sħiħa ma’ dan il-Kumitat, speċjalment meta ssir talba formali kif saru f’dawn l-erba’ istanzi. Naf li l-Iskrivana diġà segwiet dawn it-talbiet, imma nitlob li terġa’ ssir tfakkira dwar dawn it-talbiet għal informazzjoni li saru, u nagħmel  appell pubbliku biex ikun hemm kollaborazzjoni sħiħa u effiċjenti mal-Kumitat Permanenti dwar il-Kontijiet Pubbliċi. </w:t>
      </w:r>
    </w:p>
    <w:p w14:paraId="55ECD3FE" w14:textId="77777777" w:rsidR="00BA2CF0" w:rsidRPr="00BA2CF0" w:rsidRDefault="00BA2CF0" w:rsidP="00BA2CF0">
      <w:pPr>
        <w:spacing w:after="0" w:line="240" w:lineRule="auto"/>
        <w:jc w:val="both"/>
        <w:rPr>
          <w:rFonts w:ascii="Times New Roman" w:hAnsi="Times New Roman" w:cs="Times New Roman"/>
          <w:lang w:val="it-IT"/>
        </w:rPr>
      </w:pPr>
    </w:p>
    <w:p w14:paraId="798DABC9"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rPr>
        <w:t>Ngħaddu issa għall-main item tal-laqgħa tal-lum.</w:t>
      </w:r>
    </w:p>
    <w:p w14:paraId="4B04292B" w14:textId="77777777" w:rsidR="00BA2CF0" w:rsidRPr="00BA2CF0" w:rsidRDefault="00BA2CF0" w:rsidP="00BA2CF0">
      <w:pPr>
        <w:spacing w:after="0" w:line="240" w:lineRule="auto"/>
        <w:jc w:val="both"/>
        <w:rPr>
          <w:rFonts w:ascii="Times New Roman" w:hAnsi="Times New Roman" w:cs="Times New Roman"/>
        </w:rPr>
      </w:pPr>
    </w:p>
    <w:p w14:paraId="79AC26DE" w14:textId="5299EDAB" w:rsidR="00BA2CF0" w:rsidRPr="00BA2CF0" w:rsidRDefault="00BA2CF0" w:rsidP="00BA2CF0">
      <w:pPr>
        <w:spacing w:after="0" w:line="240" w:lineRule="auto"/>
        <w:jc w:val="center"/>
        <w:rPr>
          <w:rFonts w:ascii="Times New Roman" w:hAnsi="Times New Roman" w:cs="Times New Roman"/>
          <w:sz w:val="24"/>
          <w:szCs w:val="24"/>
        </w:rPr>
      </w:pPr>
      <w:r>
        <w:rPr>
          <w:rFonts w:ascii="Times New Roman" w:hAnsi="Times New Roman" w:cs="Times New Roman"/>
          <w:b/>
          <w:bCs/>
        </w:rPr>
        <w:br w:type="column"/>
      </w:r>
      <w:r w:rsidRPr="00BA2CF0">
        <w:rPr>
          <w:rFonts w:ascii="Times New Roman" w:hAnsi="Times New Roman" w:cs="Times New Roman"/>
          <w:b/>
          <w:bCs/>
          <w:sz w:val="24"/>
          <w:szCs w:val="24"/>
        </w:rPr>
        <w:t xml:space="preserve">KONTINWAZZJONI TAL-EŻAMI TAR-RAPPORT TAL-AWDITUR ĠENERALI </w:t>
      </w:r>
      <w:r w:rsidRPr="00BA2CF0">
        <w:rPr>
          <w:rFonts w:ascii="Times New Roman" w:hAnsi="Times New Roman" w:cs="Times New Roman"/>
          <w:b/>
          <w:bCs/>
          <w:i/>
          <w:iCs/>
          <w:sz w:val="24"/>
          <w:szCs w:val="24"/>
        </w:rPr>
        <w:t>EVALUATING THE ROLE OF THE MALTA FILM COMMISSION IN PROMOTING THE MALTESE FILM INDUSTRY</w:t>
      </w:r>
      <w:r w:rsidRPr="00BA2CF0">
        <w:rPr>
          <w:rFonts w:ascii="Times New Roman" w:hAnsi="Times New Roman" w:cs="Times New Roman"/>
          <w:b/>
          <w:bCs/>
          <w:sz w:val="24"/>
          <w:szCs w:val="24"/>
        </w:rPr>
        <w:t xml:space="preserve"> U L-KONTIJIET TAL-AWTORITAJIET STATUTORJI INKLUŻ ORGANIZZAZZJONIJIET PARASTATALI LI JAQGĦU TAĦT IL-MINISTERU GĦAT-TURIŻMU U L-MINISTERU GĦAL GĦAWDEX GĦAS-SNIN 2020 SAL-2024</w:t>
      </w:r>
    </w:p>
    <w:p w14:paraId="5C5C0117" w14:textId="77777777" w:rsidR="00BA2CF0" w:rsidRPr="00BA2CF0" w:rsidRDefault="00BA2CF0" w:rsidP="00BA2CF0">
      <w:pPr>
        <w:spacing w:after="0" w:line="240" w:lineRule="auto"/>
        <w:jc w:val="both"/>
        <w:rPr>
          <w:rFonts w:ascii="Times New Roman" w:hAnsi="Times New Roman" w:cs="Times New Roman"/>
        </w:rPr>
      </w:pPr>
    </w:p>
    <w:p w14:paraId="50A2C5AB"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Għal-lum ġie msejjaħ sabiex jagħti x-xhieda tiegħu s-Sur Mario Borg, u għaldaqstant nitlob li jissejjaħ fil-kamra.</w:t>
      </w:r>
    </w:p>
    <w:p w14:paraId="0F8603B2" w14:textId="77777777" w:rsidR="00BA2CF0" w:rsidRPr="00BA2CF0" w:rsidRDefault="00BA2CF0" w:rsidP="00BA2CF0">
      <w:pPr>
        <w:spacing w:after="0" w:line="240" w:lineRule="auto"/>
        <w:jc w:val="both"/>
        <w:rPr>
          <w:rFonts w:ascii="Times New Roman" w:hAnsi="Times New Roman" w:cs="Times New Roman"/>
        </w:rPr>
      </w:pPr>
    </w:p>
    <w:p w14:paraId="23487D96"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i/>
          <w:iCs/>
        </w:rPr>
        <w:t>Is-Sur Mario Borg daħal fil-kamra tal-Kumitat.</w:t>
      </w:r>
      <w:r w:rsidRPr="00BA2CF0">
        <w:rPr>
          <w:rFonts w:ascii="Times New Roman" w:hAnsi="Times New Roman" w:cs="Times New Roman"/>
        </w:rPr>
        <w:t xml:space="preserve"> </w:t>
      </w:r>
    </w:p>
    <w:p w14:paraId="2F06A6A1" w14:textId="77777777" w:rsidR="00BA2CF0" w:rsidRPr="00BA2CF0" w:rsidRDefault="00BA2CF0" w:rsidP="00BA2CF0">
      <w:pPr>
        <w:spacing w:after="0" w:line="240" w:lineRule="auto"/>
        <w:jc w:val="both"/>
        <w:rPr>
          <w:rFonts w:ascii="Times New Roman" w:hAnsi="Times New Roman" w:cs="Times New Roman"/>
        </w:rPr>
      </w:pPr>
    </w:p>
    <w:p w14:paraId="2D333EBD"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Sur Borg, good afternoon.  Nibda biex nistaqsik jekk tridx li tingħata ġurament jew inkella tagħmel dikjarazzjoni. </w:t>
      </w:r>
    </w:p>
    <w:p w14:paraId="21FAA0BE" w14:textId="77777777" w:rsidR="00BA2CF0" w:rsidRPr="00BA2CF0" w:rsidRDefault="00BA2CF0" w:rsidP="00BA2CF0">
      <w:pPr>
        <w:spacing w:after="0" w:line="240" w:lineRule="auto"/>
        <w:jc w:val="both"/>
        <w:rPr>
          <w:rFonts w:ascii="Times New Roman" w:hAnsi="Times New Roman" w:cs="Times New Roman"/>
        </w:rPr>
      </w:pPr>
    </w:p>
    <w:p w14:paraId="26F568D3"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Ġurament. </w:t>
      </w:r>
    </w:p>
    <w:p w14:paraId="2FC32B4A" w14:textId="77777777" w:rsidR="00BA2CF0" w:rsidRPr="00BA2CF0" w:rsidRDefault="00BA2CF0" w:rsidP="00BA2CF0">
      <w:pPr>
        <w:spacing w:after="0" w:line="240" w:lineRule="auto"/>
        <w:jc w:val="both"/>
        <w:rPr>
          <w:rFonts w:ascii="Times New Roman" w:hAnsi="Times New Roman" w:cs="Times New Roman"/>
        </w:rPr>
      </w:pPr>
    </w:p>
    <w:p w14:paraId="6D60780B"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Mela se tingħata l-ġurament.</w:t>
      </w:r>
    </w:p>
    <w:p w14:paraId="28EA26BF" w14:textId="77777777" w:rsidR="00BA2CF0" w:rsidRPr="00BA2CF0" w:rsidRDefault="00BA2CF0" w:rsidP="00BA2CF0">
      <w:pPr>
        <w:spacing w:after="0" w:line="240" w:lineRule="auto"/>
        <w:jc w:val="both"/>
        <w:rPr>
          <w:rFonts w:ascii="Times New Roman" w:hAnsi="Times New Roman" w:cs="Times New Roman"/>
          <w:lang w:val="it-IT"/>
        </w:rPr>
      </w:pPr>
    </w:p>
    <w:p w14:paraId="39DD44D4"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Jiena, Mario Borg, naħlef li ngħid is-sewwa, is-sewwa kollha u xejn ħlief is-sewwa. Hekk Alla jgħinni. </w:t>
      </w:r>
    </w:p>
    <w:p w14:paraId="78A651E1" w14:textId="77777777" w:rsidR="00BA2CF0" w:rsidRPr="00BA2CF0" w:rsidRDefault="00BA2CF0" w:rsidP="00BA2CF0">
      <w:pPr>
        <w:spacing w:after="0" w:line="240" w:lineRule="auto"/>
        <w:jc w:val="both"/>
        <w:rPr>
          <w:rFonts w:ascii="Times New Roman" w:hAnsi="Times New Roman" w:cs="Times New Roman"/>
        </w:rPr>
      </w:pPr>
    </w:p>
    <w:p w14:paraId="1FA00EEA"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rPr>
        <w:t>IĊ-CHAIRPERSON:</w:t>
      </w:r>
      <w:r w:rsidRPr="00BA2CF0">
        <w:rPr>
          <w:rFonts w:ascii="Times New Roman" w:hAnsi="Times New Roman" w:cs="Times New Roman"/>
        </w:rPr>
        <w:t xml:space="preserve"> Sur Borg, bħala introduzzjoni se nitolbok tagħtina background professjonali. </w:t>
      </w:r>
      <w:r w:rsidRPr="00BA2CF0">
        <w:rPr>
          <w:rFonts w:ascii="Times New Roman" w:hAnsi="Times New Roman" w:cs="Times New Roman"/>
          <w:lang w:val="it-IT"/>
        </w:rPr>
        <w:t xml:space="preserve">Qed nifhem li inti segwejt il-punti li qed jinvestiga dan il-Kumitat u ż-żmien relattiv. Matul dak il-perjodu inti ma kontx tokkupa l-kariga li għandek illum, u allura se nitolbok tispjega l-bidla u r-rwol li kellek bejn is-sena 2020 u s-sena 2024. </w:t>
      </w:r>
    </w:p>
    <w:p w14:paraId="5A68E951" w14:textId="77777777" w:rsidR="00BA2CF0" w:rsidRPr="00BA2CF0" w:rsidRDefault="00BA2CF0" w:rsidP="00BA2CF0">
      <w:pPr>
        <w:spacing w:after="0" w:line="240" w:lineRule="auto"/>
        <w:jc w:val="both"/>
        <w:rPr>
          <w:rFonts w:ascii="Times New Roman" w:hAnsi="Times New Roman" w:cs="Times New Roman"/>
          <w:lang w:val="it-IT"/>
        </w:rPr>
      </w:pPr>
    </w:p>
    <w:p w14:paraId="05CBBF1E"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F’dawn is-snin jien kont nokkupa l-kariga ta’ Chief Executive Officer (CEO) tal-Gozo Regional Development Authority (GRDA). Bħala background professjonali nista’ ngħid li għamilt ħafna żmien naħdem fl-Economic Policy Department, imbagħad għamilt xi żmien ieħor fejn kont nokkupa l-kariga ta’ Direttur fin-National Statistics Office (NSO) responsabbli mill-economic and business statistics. </w:t>
      </w:r>
    </w:p>
    <w:p w14:paraId="746F8A95" w14:textId="77777777" w:rsidR="00BA2CF0" w:rsidRPr="00BA2CF0" w:rsidRDefault="00BA2CF0" w:rsidP="00BA2CF0">
      <w:pPr>
        <w:spacing w:after="0" w:line="240" w:lineRule="auto"/>
        <w:jc w:val="both"/>
        <w:rPr>
          <w:rFonts w:ascii="Times New Roman" w:hAnsi="Times New Roman" w:cs="Times New Roman"/>
        </w:rPr>
      </w:pPr>
    </w:p>
    <w:p w14:paraId="7624682B"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lastRenderedPageBreak/>
        <w:t>IĊ-CHAIRPERSON:</w:t>
      </w:r>
      <w:r w:rsidRPr="00BA2CF0">
        <w:rPr>
          <w:rFonts w:ascii="Times New Roman" w:hAnsi="Times New Roman" w:cs="Times New Roman"/>
          <w:lang w:val="it-IT"/>
        </w:rPr>
        <w:t xml:space="preserve"> Illum il-ġurnata m’għadekx fil-GRDA? </w:t>
      </w:r>
    </w:p>
    <w:p w14:paraId="6DBD2524" w14:textId="77777777" w:rsidR="00BA2CF0" w:rsidRPr="00BA2CF0" w:rsidRDefault="00BA2CF0" w:rsidP="00BA2CF0">
      <w:pPr>
        <w:spacing w:after="0" w:line="240" w:lineRule="auto"/>
        <w:jc w:val="both"/>
        <w:rPr>
          <w:rFonts w:ascii="Times New Roman" w:hAnsi="Times New Roman" w:cs="Times New Roman"/>
          <w:lang w:val="it-IT"/>
        </w:rPr>
      </w:pPr>
    </w:p>
    <w:p w14:paraId="0C46C919"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Illum il-ġurnata m’għadnix fil-GRDA. Fil-fatt madwar ħames ġimgħat ilu nħtart Segretarju Permanenti fi ħdan il-Ministeru għal Għawdex u l-Ippjanar. </w:t>
      </w:r>
    </w:p>
    <w:p w14:paraId="129D70AB" w14:textId="77777777" w:rsidR="00BA2CF0" w:rsidRPr="00BA2CF0" w:rsidRDefault="00BA2CF0" w:rsidP="00BA2CF0">
      <w:pPr>
        <w:spacing w:after="0" w:line="240" w:lineRule="auto"/>
        <w:jc w:val="both"/>
        <w:rPr>
          <w:rFonts w:ascii="Times New Roman" w:hAnsi="Times New Roman" w:cs="Times New Roman"/>
          <w:lang w:val="it-IT"/>
        </w:rPr>
      </w:pPr>
    </w:p>
    <w:p w14:paraId="3CF80685"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L-ewwel nett, nawgurawlek għal din il-kariga ġdida, u nfakkrek li d-domandi li se jsirulek mhumiex fir-rigward ta’ din il-kariga li qiegħed tokkupa, imma fir-rigward tas-snin relattivi fejn inti kont tokkupa l-kariga tiegħek fil-GRDA. Se nitolbok tagħmel spjega, għalkemm il-GRDA diġà ssemmiet diversi drabi quddiem dan il-Kumitat – tal-ħidma li saret, jew li forsi xtaqtu li saret aktar, fis-snin bejn l-2020 u l-2024. </w:t>
      </w:r>
    </w:p>
    <w:p w14:paraId="121EF137" w14:textId="77777777" w:rsidR="00BA2CF0" w:rsidRPr="00BA2CF0" w:rsidRDefault="00BA2CF0" w:rsidP="00BA2CF0">
      <w:pPr>
        <w:spacing w:after="0" w:line="240" w:lineRule="auto"/>
        <w:jc w:val="both"/>
        <w:rPr>
          <w:rFonts w:ascii="Times New Roman" w:hAnsi="Times New Roman" w:cs="Times New Roman"/>
          <w:lang w:val="it-IT"/>
        </w:rPr>
      </w:pPr>
    </w:p>
    <w:p w14:paraId="481876BD"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Fil-fatt, il-GRDA, twaqqfet f’Settembru tal-2020, u kieku bqajt nokkupa l-istess kariga kont inkun se nagħlaq ħames snin fix-xhur li ġejjin.  Ovvjament, meta twaqqfet l-Awtorità bdejt jien waħdi, imbagħad matul is-snin kibret, u llum timpjega għaxar min-nies. L-Awtorità hija rregolata mill-Att li waqqafha, u waħda mill-ewwel sfidi li kelli kienet li nifhem dan l-Att x’jirrikjedi mill-Awtorità.  Hija Awtorità kemmxejn “stramba”, fis-sens li  hija differenti minn awtoritajiet oħra, għax filwaqt li awtoritajiet oħra jirregolaw settur partikolari, il-kompetenza tal-GRDA kienet, u għadha, waħda territorjali u allura anke l-istess liġi li twaqqafha tagħtiha żewġ funzjonijiet, tagħtiha funzjoni regolatorja u funzjoni konsultattiva. Forsi għax jien m’iniex avukat u jien limitat fl-interpretazzjoni tiegħi dejjem kelli d-diffikultà biex nagħraf kif il-GRDA tista’ taqdi rwol regolatorju mingħajr ma tirfes jew timpinġi fuq ir-remit ta’ awtoritajiet oħra regolatorji kif ukoll tal-Ministeru għal Għawdex. Jiġifieri mil-lat regolatorju ma naħsibx li din espandiet jew kibret ħafna. Mil-lat konsultattiv, u forsi anke minħabba l-background tiegħi, ħassejt gap kbira ta’ riċerka li twassal meta jittieħdu ċerti deċiżjonijiet fuq Għawdex u ħassejt li nistgħu naħdmu ħafna. </w:t>
      </w:r>
    </w:p>
    <w:p w14:paraId="6D900D7E" w14:textId="77777777" w:rsidR="00BA2CF0" w:rsidRPr="00BA2CF0" w:rsidRDefault="00BA2CF0" w:rsidP="00BA2CF0">
      <w:pPr>
        <w:spacing w:after="0" w:line="240" w:lineRule="auto"/>
        <w:jc w:val="both"/>
        <w:rPr>
          <w:rFonts w:ascii="Times New Roman" w:hAnsi="Times New Roman" w:cs="Times New Roman"/>
          <w:lang w:val="it-IT"/>
        </w:rPr>
      </w:pPr>
    </w:p>
    <w:p w14:paraId="4A629D00"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lang w:val="it-IT"/>
        </w:rPr>
        <w:t>Il-liġi b’mod dirett tpoġġi fuq il-GRDA il-piż li toħroġ strateġija reġjonali għal Għawdex – xi ħaġa li għamilna u forsi nkun nista’ nispjega fuqha – u anke r-responsabilitá tar-regional impact assessment studies, li ħdimna ħafna fuqhom u li jien dejjem interpretajthom bħala l-</w:t>
      </w:r>
      <w:r w:rsidRPr="00BA2CF0">
        <w:rPr>
          <w:rFonts w:ascii="Times New Roman" w:hAnsi="Times New Roman" w:cs="Times New Roman"/>
          <w:lang w:val="it-IT"/>
        </w:rPr>
        <w:t xml:space="preserve">aktar strument legali b’saħħtu li ngħata lill-GRDA. </w:t>
      </w:r>
    </w:p>
    <w:p w14:paraId="442DD726" w14:textId="77777777" w:rsidR="00BA2CF0" w:rsidRPr="00BA2CF0" w:rsidRDefault="00BA2CF0" w:rsidP="00BA2CF0">
      <w:pPr>
        <w:spacing w:after="0" w:line="240" w:lineRule="auto"/>
        <w:jc w:val="both"/>
        <w:rPr>
          <w:rFonts w:ascii="Times New Roman" w:hAnsi="Times New Roman" w:cs="Times New Roman"/>
          <w:lang w:val="it-IT"/>
        </w:rPr>
      </w:pPr>
    </w:p>
    <w:p w14:paraId="2DA3B7F4"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lang w:val="it-IT"/>
        </w:rPr>
        <w:t xml:space="preserve">Biex nimlew il-gap ta’ literature dwar studju fuq Għawdex, irrid ngħid li f’ħames snin il-GRDA ħarġet madwar 150 dokument. U meta ngħid dokument ma jfissirx li kollha huma dokumenti ta’ xi 120 paġna, biċċiet kienu ta’ 30 paġna u biċċiet kienu ta’ 150 paġna, imma kull wieħed minn dawn id-dokumenti kien jindirizza topic partikolari.  Dawn id-dokumenti kollha qegħdin fuq il-website tagħna. </w:t>
      </w:r>
    </w:p>
    <w:p w14:paraId="7CD4DBBC" w14:textId="77777777" w:rsidR="00BA2CF0" w:rsidRPr="00BA2CF0" w:rsidRDefault="00BA2CF0" w:rsidP="00BA2CF0">
      <w:pPr>
        <w:spacing w:after="0" w:line="240" w:lineRule="auto"/>
        <w:jc w:val="both"/>
        <w:rPr>
          <w:rFonts w:ascii="Times New Roman" w:hAnsi="Times New Roman" w:cs="Times New Roman"/>
          <w:lang w:val="it-IT"/>
        </w:rPr>
      </w:pPr>
    </w:p>
    <w:p w14:paraId="0CFEC22C"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lang w:val="it-IT"/>
        </w:rPr>
        <w:t xml:space="preserve">Ħaġa oħra li kburi biha hija l-governanza u t-trasparenza li bihom operajna l-GRDA. Jiena konvint li għamilna biċċa xogħol tajba. </w:t>
      </w:r>
    </w:p>
    <w:p w14:paraId="246BC3AA" w14:textId="77777777" w:rsidR="00BA2CF0" w:rsidRPr="00BA2CF0" w:rsidRDefault="00BA2CF0" w:rsidP="00BA2CF0">
      <w:pPr>
        <w:spacing w:after="0" w:line="240" w:lineRule="auto"/>
        <w:jc w:val="both"/>
        <w:rPr>
          <w:rFonts w:ascii="Times New Roman" w:hAnsi="Times New Roman" w:cs="Times New Roman"/>
          <w:lang w:val="it-IT"/>
        </w:rPr>
      </w:pPr>
    </w:p>
    <w:p w14:paraId="553E14A4"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Li se nistaqsik, biex anke bħala Kumitat nifhmu aktar il-ħidma, huwa jekk għandekx hawnhekk disponibbli għall-Kumitat informazzjoni dwar l-allokazzjoni ta’ fondi lill-GRDA sena b’sena. </w:t>
      </w:r>
    </w:p>
    <w:p w14:paraId="49AAC725" w14:textId="77777777" w:rsidR="00BA2CF0" w:rsidRPr="00BA2CF0" w:rsidRDefault="00BA2CF0" w:rsidP="00BA2CF0">
      <w:pPr>
        <w:spacing w:after="0" w:line="240" w:lineRule="auto"/>
        <w:jc w:val="both"/>
        <w:rPr>
          <w:rFonts w:ascii="Times New Roman" w:hAnsi="Times New Roman" w:cs="Times New Roman"/>
          <w:lang w:val="it-IT"/>
        </w:rPr>
      </w:pPr>
    </w:p>
    <w:p w14:paraId="37A6C20A"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rPr>
        <w:t>IS-SUR MARIO BORG:</w:t>
      </w:r>
      <w:r w:rsidRPr="00BA2CF0">
        <w:rPr>
          <w:rFonts w:ascii="Times New Roman" w:hAnsi="Times New Roman" w:cs="Times New Roman"/>
        </w:rPr>
        <w:t xml:space="preserve"> Breakdown sena b’sena m’għandix imma kollha qegħdin fl-annual reports.  </w:t>
      </w:r>
      <w:r w:rsidRPr="00BA2CF0">
        <w:rPr>
          <w:rFonts w:ascii="Times New Roman" w:hAnsi="Times New Roman" w:cs="Times New Roman"/>
          <w:lang w:val="it-IT"/>
        </w:rPr>
        <w:t xml:space="preserve">Nista’ però nagħti indikazzjoni, dejjem subject li qed nitkellem mill-memorja. </w:t>
      </w:r>
    </w:p>
    <w:p w14:paraId="136ECD2E" w14:textId="77777777" w:rsidR="00BA2CF0" w:rsidRPr="00BA2CF0" w:rsidRDefault="00BA2CF0" w:rsidP="00BA2CF0">
      <w:pPr>
        <w:spacing w:after="0" w:line="240" w:lineRule="auto"/>
        <w:jc w:val="both"/>
        <w:rPr>
          <w:rFonts w:ascii="Times New Roman" w:hAnsi="Times New Roman" w:cs="Times New Roman"/>
          <w:lang w:val="it-IT"/>
        </w:rPr>
      </w:pPr>
    </w:p>
    <w:p w14:paraId="1CC2257F"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Tinkwetax, m’iniex qed nitolbok iċ-ċifri eżatt, imma indikazzjoni. </w:t>
      </w:r>
    </w:p>
    <w:p w14:paraId="5F252D0F" w14:textId="77777777" w:rsidR="00BA2CF0" w:rsidRPr="00BA2CF0" w:rsidRDefault="00BA2CF0" w:rsidP="00BA2CF0">
      <w:pPr>
        <w:spacing w:after="0" w:line="240" w:lineRule="auto"/>
        <w:jc w:val="both"/>
        <w:rPr>
          <w:rFonts w:ascii="Times New Roman" w:hAnsi="Times New Roman" w:cs="Times New Roman"/>
          <w:lang w:val="it-IT"/>
        </w:rPr>
      </w:pPr>
    </w:p>
    <w:p w14:paraId="303E93EF"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Fl-ewwel sena bdejna b’baġit ta’ €200,000, u dan m’użajniehx kollu għax twaqqafna f’Settembru. Mas-snin tlajna għal baġit ta’ €850,000. </w:t>
      </w:r>
    </w:p>
    <w:p w14:paraId="6BBDF87C" w14:textId="77777777" w:rsidR="00BA2CF0" w:rsidRPr="00BA2CF0" w:rsidRDefault="00BA2CF0" w:rsidP="00BA2CF0">
      <w:pPr>
        <w:spacing w:after="0" w:line="240" w:lineRule="auto"/>
        <w:jc w:val="both"/>
        <w:rPr>
          <w:rFonts w:ascii="Times New Roman" w:hAnsi="Times New Roman" w:cs="Times New Roman"/>
          <w:lang w:val="it-IT"/>
        </w:rPr>
      </w:pPr>
    </w:p>
    <w:p w14:paraId="71F2A3E1"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IĊ-CHAIRPEROSN:</w:t>
      </w:r>
      <w:r w:rsidRPr="00BA2CF0">
        <w:rPr>
          <w:rFonts w:ascii="Times New Roman" w:hAnsi="Times New Roman" w:cs="Times New Roman"/>
          <w:lang w:val="it-IT"/>
        </w:rPr>
        <w:t xml:space="preserve"> Mas-snin jiġifieri lejn l-aħħar? </w:t>
      </w:r>
    </w:p>
    <w:p w14:paraId="0485F23E" w14:textId="77777777" w:rsidR="00BA2CF0" w:rsidRPr="00BA2CF0" w:rsidRDefault="00BA2CF0" w:rsidP="00BA2CF0">
      <w:pPr>
        <w:spacing w:after="0" w:line="240" w:lineRule="auto"/>
        <w:jc w:val="both"/>
        <w:rPr>
          <w:rFonts w:ascii="Times New Roman" w:hAnsi="Times New Roman" w:cs="Times New Roman"/>
          <w:lang w:val="it-IT"/>
        </w:rPr>
      </w:pPr>
    </w:p>
    <w:p w14:paraId="21AADF9C"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Fl-aħħar sentejn, jiġifieri fl-2024 u l-2025, kellna €850,000. Ma’ dawn, fl-aħħar tas-sena konna nitolbu additional funds ta’ bejn €20,000 u €50,000 lill-Ministeru għal Għawdex. Konna wkoll napplikaw għal numru ta’ proġetti li jkunu EU funded u allura kien ikollna additional funds mal-budgets tagħna. </w:t>
      </w:r>
    </w:p>
    <w:p w14:paraId="33512828" w14:textId="77777777" w:rsidR="00BA2CF0" w:rsidRPr="00BA2CF0" w:rsidRDefault="00BA2CF0" w:rsidP="00BA2CF0">
      <w:pPr>
        <w:spacing w:after="0" w:line="240" w:lineRule="auto"/>
        <w:jc w:val="both"/>
        <w:rPr>
          <w:rFonts w:ascii="Times New Roman" w:hAnsi="Times New Roman" w:cs="Times New Roman"/>
        </w:rPr>
      </w:pPr>
    </w:p>
    <w:p w14:paraId="4B7E611F"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Meta qed titkellem fuq din l-allokazzjoni, qed tirriferi għall-ispiża rikorrenti jew għal dik kapitali? </w:t>
      </w:r>
    </w:p>
    <w:p w14:paraId="4A60ACE4" w14:textId="77777777" w:rsidR="00BA2CF0" w:rsidRPr="00BA2CF0" w:rsidRDefault="00BA2CF0" w:rsidP="00BA2CF0">
      <w:pPr>
        <w:spacing w:after="0" w:line="240" w:lineRule="auto"/>
        <w:jc w:val="both"/>
        <w:rPr>
          <w:rFonts w:ascii="Times New Roman" w:hAnsi="Times New Roman" w:cs="Times New Roman"/>
        </w:rPr>
      </w:pPr>
    </w:p>
    <w:p w14:paraId="79D57D5E"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Le, il-biċċa l-kbira mill-ispiża tagħna kienet rikorrenti, kellna spiża kapitali meta konna dħalna f’uffiċċji ġodda u ridna nagħmlu xi affarijiet żgħar. </w:t>
      </w:r>
    </w:p>
    <w:p w14:paraId="00EF9F1A"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lastRenderedPageBreak/>
        <w:t>IĊ-CHAIRPERSON:</w:t>
      </w:r>
      <w:r w:rsidRPr="00BA2CF0">
        <w:rPr>
          <w:rFonts w:ascii="Times New Roman" w:hAnsi="Times New Roman" w:cs="Times New Roman"/>
        </w:rPr>
        <w:t xml:space="preserve"> Jiġifieri l-aktar spejjeż rikorrenti li jkollha l-GRDA huma aktar ibbażati fuq riċerka? </w:t>
      </w:r>
    </w:p>
    <w:p w14:paraId="03B74DC3" w14:textId="77777777" w:rsidR="00BA2CF0" w:rsidRPr="00BA2CF0" w:rsidRDefault="00BA2CF0" w:rsidP="00BA2CF0">
      <w:pPr>
        <w:spacing w:after="0" w:line="240" w:lineRule="auto"/>
        <w:jc w:val="both"/>
        <w:rPr>
          <w:rFonts w:ascii="Times New Roman" w:hAnsi="Times New Roman" w:cs="Times New Roman"/>
        </w:rPr>
      </w:pPr>
    </w:p>
    <w:p w14:paraId="2A2EF6DA"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Hekk hu. </w:t>
      </w:r>
    </w:p>
    <w:p w14:paraId="66C0D355" w14:textId="77777777" w:rsidR="00BA2CF0" w:rsidRPr="00BA2CF0" w:rsidRDefault="00BA2CF0" w:rsidP="00BA2CF0">
      <w:pPr>
        <w:spacing w:after="0" w:line="240" w:lineRule="auto"/>
        <w:jc w:val="both"/>
        <w:rPr>
          <w:rFonts w:ascii="Times New Roman" w:hAnsi="Times New Roman" w:cs="Times New Roman"/>
        </w:rPr>
      </w:pPr>
    </w:p>
    <w:p w14:paraId="0E783F08"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Imbagħad ladarba l-GRDA tikkummissjona riċerka u jkollha l-konklużjonijiet f’idejha x’passi jkun hemm min-naħa tal-GRDA biex dik ir-riċerka tattwa r-riżultati? </w:t>
      </w:r>
    </w:p>
    <w:p w14:paraId="3616DB4A" w14:textId="77777777" w:rsidR="00BA2CF0" w:rsidRPr="00BA2CF0" w:rsidRDefault="00BA2CF0" w:rsidP="00BA2CF0">
      <w:pPr>
        <w:spacing w:after="0" w:line="240" w:lineRule="auto"/>
        <w:jc w:val="both"/>
        <w:rPr>
          <w:rFonts w:ascii="Times New Roman" w:hAnsi="Times New Roman" w:cs="Times New Roman"/>
        </w:rPr>
      </w:pPr>
    </w:p>
    <w:p w14:paraId="25E7875E"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Fil-bidu, meta konna tlieta min-nies, parti mir-riċerka kienet tiġi outsourced, imma fl-aħħar sentejn jew tliet snin, bdejna mmorru ħafna inqas fuq outsourcing u spiċċajna biex ir-riċerka kollha bdiet issir inhouse sakemm ma tkunx verament speċjalizzata. </w:t>
      </w:r>
    </w:p>
    <w:p w14:paraId="3E40E0B0" w14:textId="77777777" w:rsidR="00BA2CF0" w:rsidRPr="00BA2CF0" w:rsidRDefault="00BA2CF0" w:rsidP="00BA2CF0">
      <w:pPr>
        <w:spacing w:after="0" w:line="240" w:lineRule="auto"/>
        <w:jc w:val="both"/>
        <w:rPr>
          <w:rFonts w:ascii="Times New Roman" w:hAnsi="Times New Roman" w:cs="Times New Roman"/>
        </w:rPr>
      </w:pPr>
    </w:p>
    <w:p w14:paraId="59F89AF9"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Inti għedt li hemm għaxar min-nies jaħdmu fil-GRDA. Minn dawn hemm li huma riċerkaturi full time? </w:t>
      </w:r>
    </w:p>
    <w:p w14:paraId="315E36E6" w14:textId="77777777" w:rsidR="00BA2CF0" w:rsidRPr="00BA2CF0" w:rsidRDefault="00BA2CF0" w:rsidP="00BA2CF0">
      <w:pPr>
        <w:spacing w:after="0" w:line="240" w:lineRule="auto"/>
        <w:jc w:val="both"/>
        <w:rPr>
          <w:rFonts w:ascii="Times New Roman" w:hAnsi="Times New Roman" w:cs="Times New Roman"/>
        </w:rPr>
      </w:pPr>
    </w:p>
    <w:p w14:paraId="066CD360"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rPr>
        <w:t>IS-SUR MARIO BORG:</w:t>
      </w:r>
      <w:r w:rsidRPr="00BA2CF0">
        <w:rPr>
          <w:rFonts w:ascii="Times New Roman" w:hAnsi="Times New Roman" w:cs="Times New Roman"/>
        </w:rPr>
        <w:t xml:space="preserve"> Minħabba d-daqs żgħir tal-organisation, qatt ma kont nixtieq naqsamha f’units, biex ikollna l-element ta’ flessibilità, u allura kont dejjem nirriferi għalihom bħala functions.  Kellna persuni li għandhom x’jaqsmu mal-operations, għax għalkemm awtorità, xorta ried ikollna l-operations interni biex inżommu l-accounts eċċ. Kellna persuna fuq legal and compliance biex nimxu mal-liġi u biex inkunu koperti min dan l-lat, u l-kumplament tan-nies l-oħra, jiġifieri ħamsa inkluż jien, konna niddedikaw il-ħin fuq riċerka. Ħafna mir-riċerka – anke jista’ jkun għax tirrifletti l-background tiegħi – kienet soċjo-ekonomika. Konna ħriġna wkoll discussion paper fuq estetika ta’ bini eċċ. li ma kellniex expertise fuqha u allura qabbadna lil xi ħadd biex jgħinna. L-aħħar discussion paper li ħriġna, ftit ġimgħat qabel ma ħadt il-kariga l-ġdida tiegħi, kienet dwar l-aspett ta’ regional governance fuq Għawdex. Din ukoll ma kellniex expertise fuqha u konna qabbadna lill-Prof. </w:t>
      </w:r>
      <w:r w:rsidRPr="00BA2CF0">
        <w:rPr>
          <w:rFonts w:ascii="Times New Roman" w:hAnsi="Times New Roman" w:cs="Times New Roman"/>
          <w:lang w:val="it-IT"/>
        </w:rPr>
        <w:t xml:space="preserve">Godfrey Baldacchino sabiex jiktbilna l-paper, u fil-fatt il-paper ħarġet f’ismu. Kull meta konna nqabbdu lil xi ħadd biex jgħinna fir-riċerka dejjem kienet toħroġ fuq ismu, jiġifieri kienet tidher li ġiet outsourced. </w:t>
      </w:r>
    </w:p>
    <w:p w14:paraId="17F5B7BC" w14:textId="77777777" w:rsidR="00BA2CF0" w:rsidRPr="00BA2CF0" w:rsidRDefault="00BA2CF0" w:rsidP="00BA2CF0">
      <w:pPr>
        <w:spacing w:after="0" w:line="240" w:lineRule="auto"/>
        <w:jc w:val="both"/>
        <w:rPr>
          <w:rFonts w:ascii="Times New Roman" w:hAnsi="Times New Roman" w:cs="Times New Roman"/>
          <w:lang w:val="it-IT"/>
        </w:rPr>
      </w:pPr>
    </w:p>
    <w:p w14:paraId="48966111"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Minn aspett politiku, jiġifieri minn aspett ta’ policy, x’effett qed tħalli u x’riżultat qed ikollha? Qed nistaqsik għax huwa tajjeb li jkun hemm il-papers u jiġu ddokumentati, però fl-aħħar mill-aħħar l-iskop li </w:t>
      </w:r>
      <w:r w:rsidRPr="00BA2CF0">
        <w:rPr>
          <w:rFonts w:ascii="Times New Roman" w:hAnsi="Times New Roman" w:cs="Times New Roman"/>
          <w:lang w:val="it-IT"/>
        </w:rPr>
        <w:t xml:space="preserve">ssir ir-riċerka u l-istudji huwa biex naraw bidla pożittiva u effettiva, jew kif inkella se nattwaw dawk il-bidliet li jkunu qed jiġu ssuġġeriti. Kien hemm xi ħaġa li ġiet attwata in segwitu ta’ din ir-riċerka?  Saru xi bidliet?   Tista’ forsi tagħtina eżempju konkret u tispjegalna din l-istruttura kif taħdem. </w:t>
      </w:r>
    </w:p>
    <w:p w14:paraId="4C16A4BD" w14:textId="77777777" w:rsidR="00BA2CF0" w:rsidRPr="00BA2CF0" w:rsidRDefault="00BA2CF0" w:rsidP="00BA2CF0">
      <w:pPr>
        <w:spacing w:after="0" w:line="240" w:lineRule="auto"/>
        <w:jc w:val="both"/>
        <w:rPr>
          <w:rFonts w:ascii="Times New Roman" w:hAnsi="Times New Roman" w:cs="Times New Roman"/>
          <w:lang w:val="it-IT"/>
        </w:rPr>
      </w:pPr>
    </w:p>
    <w:p w14:paraId="1BBABF27"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Dik hija mistoqsija li anke l-istaff kienu jagħmluli. Kif għedt diġà, ir-rwol tagħna huwa wieħed konsultattiv, konna nagħmlu r-riċerka, u jien kont nara r-rwol tiegħi bħala li rrid dejjem nikkonvinċi biex dik ir-riċerka tiġi attwati. Dak kif kont naraha mil-lenti tiegħi, imma l-amministrazzjoni pubblika u l-politiku jara xi ħaġa dejjem wiesgħa. </w:t>
      </w:r>
    </w:p>
    <w:p w14:paraId="6644027F" w14:textId="77777777" w:rsidR="00BA2CF0" w:rsidRPr="00BA2CF0" w:rsidRDefault="00BA2CF0" w:rsidP="00BA2CF0">
      <w:pPr>
        <w:spacing w:after="0" w:line="240" w:lineRule="auto"/>
        <w:jc w:val="both"/>
        <w:rPr>
          <w:rFonts w:ascii="Times New Roman" w:hAnsi="Times New Roman" w:cs="Times New Roman"/>
        </w:rPr>
      </w:pPr>
    </w:p>
    <w:p w14:paraId="5A20BF57"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rPr>
        <w:t xml:space="preserve">Waħda mix-shortcomings tal-GRDA kienet li mhijiex an implementing body u allura nerġa’ naqa’ fuq il-punt li dejjem irrid nikkonvinċi. Jien dejjem għedt li r-regional development strategy ġiet miktuba u ppubblikata mill-GRDA imma l-implimentazzjoni trid tiġi mill-GRDA, mill-Ministeru għal Għawdex – li issa għandi rwol iżjed attiv fih – u mill-Ministeri u entitajiet nazzjonali. </w:t>
      </w:r>
    </w:p>
    <w:p w14:paraId="35595A74" w14:textId="77777777" w:rsidR="00BA2CF0" w:rsidRPr="00BA2CF0" w:rsidRDefault="00BA2CF0" w:rsidP="00BA2CF0">
      <w:pPr>
        <w:spacing w:after="0" w:line="240" w:lineRule="auto"/>
        <w:jc w:val="both"/>
        <w:rPr>
          <w:rFonts w:ascii="Times New Roman" w:hAnsi="Times New Roman" w:cs="Times New Roman"/>
        </w:rPr>
      </w:pPr>
    </w:p>
    <w:p w14:paraId="3FEFD28E"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rPr>
        <w:t xml:space="preserve">Dwar id-domanda ta’ jekk kienx hemm xi każ fejn bdejna r-riċerka u qegħdin naraw il-frott tagħha, nista’ ngħid li l-aktar eżempju ċar huwa tal-airfield. Dan huwa proġett li kien ilu jissemma madwar 30 sena, u għal ħafna raġunijiet qatt ma deherli li seta’ jitlaq.  Waħda mill-ewwel affarijiet li għamilna kienet li ħadna dan il-proġett u rajna jekk nistgħux naħdmu fuqu biex intejbu l-konnettività. Għaddejnih minn dan ir-regional impact assessment u għamilna  studju fuqu dwar kif seta’ jsir mingħajr ma nagħmlu ħsara lill-ambjent, għax din kienet ir-raġuni ewlenija għalfejn domna niddiskutuh 30 sena u qatt ma sar. Sibna formula fejn ma ħadniex ċentimetru mill-art barra ż-żona li għal dawn l-aħħar 50 sena kienet designated for aviation purposes, għamilna public consultation, ħriġna diversi studji, li biċċiet minnhom ġew outsourced, għalkemm l-impact assessment ġie miktub minna internament, ikkonvinċejna lill-NGOs – għalkemm tagħmel x’tagħmel dejjem se jkun hemm xi ħadd li se jibqa’ kontra – u ġibna consensus biex nagħmlu proġett li għandu aktar benefiċċji milli costs. Il-permess min-naħa tal-Planning Authority (PA) ingħata, u qegħdin nistennew li sa ftit ġimgħat oħra joħroġ it-tender biex ikun jista’ jsir ix-xogħol ta’ infrastruttura. </w:t>
      </w:r>
    </w:p>
    <w:p w14:paraId="6E6D7730" w14:textId="77777777" w:rsidR="00BA2CF0" w:rsidRPr="00BA2CF0" w:rsidRDefault="00BA2CF0" w:rsidP="00BA2CF0">
      <w:pPr>
        <w:spacing w:after="0" w:line="240" w:lineRule="auto"/>
        <w:jc w:val="both"/>
        <w:rPr>
          <w:rFonts w:ascii="Times New Roman" w:hAnsi="Times New Roman" w:cs="Times New Roman"/>
        </w:rPr>
      </w:pPr>
    </w:p>
    <w:p w14:paraId="788251F6"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lastRenderedPageBreak/>
        <w:t>IĊ-CHAIRPEROSN:</w:t>
      </w:r>
      <w:r w:rsidRPr="00BA2CF0">
        <w:rPr>
          <w:rFonts w:ascii="Times New Roman" w:hAnsi="Times New Roman" w:cs="Times New Roman"/>
        </w:rPr>
        <w:t xml:space="preserve"> Meta ġie konkluż l-istudju? </w:t>
      </w:r>
    </w:p>
    <w:p w14:paraId="3A8F4F5E" w14:textId="77777777" w:rsidR="00BA2CF0" w:rsidRPr="00BA2CF0" w:rsidRDefault="00BA2CF0" w:rsidP="00BA2CF0">
      <w:pPr>
        <w:spacing w:after="0" w:line="240" w:lineRule="auto"/>
        <w:jc w:val="both"/>
        <w:rPr>
          <w:rFonts w:ascii="Times New Roman" w:hAnsi="Times New Roman" w:cs="Times New Roman"/>
        </w:rPr>
      </w:pPr>
    </w:p>
    <w:p w14:paraId="26E48C83"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L-istudju ġie konkluż u,  jekk m’iniex sejjer żball, ġie ppubblikat fl-2022. Dan kollu jinsab fuq il-website tagħna. </w:t>
      </w:r>
    </w:p>
    <w:p w14:paraId="28EF3C62" w14:textId="77777777" w:rsidR="00BA2CF0" w:rsidRPr="00BA2CF0" w:rsidRDefault="00BA2CF0" w:rsidP="00BA2CF0">
      <w:pPr>
        <w:spacing w:after="0" w:line="240" w:lineRule="auto"/>
        <w:jc w:val="both"/>
        <w:rPr>
          <w:rFonts w:ascii="Times New Roman" w:hAnsi="Times New Roman" w:cs="Times New Roman"/>
        </w:rPr>
      </w:pPr>
    </w:p>
    <w:p w14:paraId="7CEC3751"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Qed nistaqsik biex ikollna timeline mill-implimentation phase, għax qed nifhem li s-sejħa għall-offerti għadha fi stadju bikri. </w:t>
      </w:r>
    </w:p>
    <w:p w14:paraId="0D1315B7" w14:textId="77777777" w:rsidR="00BA2CF0" w:rsidRPr="00BA2CF0" w:rsidRDefault="00BA2CF0" w:rsidP="00BA2CF0">
      <w:pPr>
        <w:spacing w:after="0" w:line="240" w:lineRule="auto"/>
        <w:jc w:val="both"/>
        <w:rPr>
          <w:rFonts w:ascii="Times New Roman" w:hAnsi="Times New Roman" w:cs="Times New Roman"/>
        </w:rPr>
      </w:pPr>
    </w:p>
    <w:p w14:paraId="3034C78D"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It-tender għadu ma ħariġx.  Domna madwar sena biex ħareġ il-permess tal-PA, u fil-fatt l-permess tal-PA ħareġ f’Novembru u t-tenders se jinħarġu fil-ġimgħat li ġejjin, għax irid isir xi tip ta’ monitoring li ħa ftit taż-żmien. </w:t>
      </w:r>
    </w:p>
    <w:p w14:paraId="73D83D4B" w14:textId="77777777" w:rsidR="00BA2CF0" w:rsidRPr="00BA2CF0" w:rsidRDefault="00BA2CF0" w:rsidP="00BA2CF0">
      <w:pPr>
        <w:spacing w:after="0" w:line="240" w:lineRule="auto"/>
        <w:jc w:val="both"/>
        <w:rPr>
          <w:rFonts w:ascii="Times New Roman" w:hAnsi="Times New Roman" w:cs="Times New Roman"/>
        </w:rPr>
      </w:pPr>
    </w:p>
    <w:p w14:paraId="49B4549D"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Xtaqt nitolbok għal-lista ta’ studji li saru mill-GRDA. Qed nassumi li ġaladarba m’għadekx fil-GRDA allura m’għandekx aċċess għal din il-lista. Jiġifieri fil-kas, tista’ tgħaddilna l-kuntatt ta’ min jista’ jipprovdilna din il-lista min-naħa tal-GRDA.</w:t>
      </w:r>
    </w:p>
    <w:p w14:paraId="261EFA4E" w14:textId="77777777" w:rsidR="00BA2CF0" w:rsidRPr="00BA2CF0" w:rsidRDefault="00BA2CF0" w:rsidP="00BA2CF0">
      <w:pPr>
        <w:spacing w:after="0" w:line="240" w:lineRule="auto"/>
        <w:jc w:val="both"/>
        <w:rPr>
          <w:rFonts w:ascii="Times New Roman" w:hAnsi="Times New Roman" w:cs="Times New Roman"/>
          <w:lang w:val="it-IT"/>
        </w:rPr>
      </w:pPr>
    </w:p>
    <w:p w14:paraId="0D75521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Il-GRDA taqa’ taħt ir-remit tiegħi ukoll.</w:t>
      </w:r>
    </w:p>
    <w:p w14:paraId="68D9ED7A" w14:textId="77777777" w:rsidR="00BA2CF0" w:rsidRPr="00BA2CF0" w:rsidRDefault="00BA2CF0" w:rsidP="00BA2CF0">
      <w:pPr>
        <w:spacing w:after="0" w:line="240" w:lineRule="auto"/>
        <w:jc w:val="both"/>
        <w:rPr>
          <w:rFonts w:ascii="Times New Roman" w:hAnsi="Times New Roman" w:cs="Times New Roman"/>
        </w:rPr>
      </w:pPr>
    </w:p>
    <w:p w14:paraId="0B784DF8"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Imma għedtlek hekk għax inti ma ġejtx imsejjaħ tixhed hawnhekk fir-remit tiegħek ta’ Segretarju Permanenti. </w:t>
      </w:r>
    </w:p>
    <w:p w14:paraId="2153E51C" w14:textId="77777777" w:rsidR="00BA2CF0" w:rsidRPr="00BA2CF0" w:rsidRDefault="00BA2CF0" w:rsidP="00BA2CF0">
      <w:pPr>
        <w:spacing w:after="0" w:line="240" w:lineRule="auto"/>
        <w:jc w:val="both"/>
        <w:rPr>
          <w:rFonts w:ascii="Times New Roman" w:hAnsi="Times New Roman" w:cs="Times New Roman"/>
        </w:rPr>
      </w:pPr>
    </w:p>
    <w:p w14:paraId="2A8917A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Jien naħseb li faċilment tista’ tiġi pprovduta din l-informazzjoni, għax l-istudji kollha jinsabu ppubblikati fuq il-website. Qatt m’għamilna dokument, ħlief għal xi wieħed li konna mqabbdin nagħmlu min-naħa tal-Ministeru biex ngħinuh, li ma ġiex ippubblikat. </w:t>
      </w:r>
    </w:p>
    <w:p w14:paraId="685C0E4B" w14:textId="77777777" w:rsidR="00BA2CF0" w:rsidRPr="00BA2CF0" w:rsidRDefault="00BA2CF0" w:rsidP="00BA2CF0">
      <w:pPr>
        <w:spacing w:after="0" w:line="240" w:lineRule="auto"/>
        <w:jc w:val="both"/>
        <w:rPr>
          <w:rFonts w:ascii="Times New Roman" w:hAnsi="Times New Roman" w:cs="Times New Roman"/>
        </w:rPr>
      </w:pPr>
    </w:p>
    <w:p w14:paraId="2E9D43CA"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Inti donnok tajt x’wieħed jifhem li jista’ jkun li l-GRDA tmur f’direzzjoni fejn ikollha aktar weight fil-kwestjoni tal-implimentazzjoni, għax donnu kellek dik il-frustrazzjoni li tagħmlu r-riċerka u tieqaf hemm għax imbagħad tgħaddi fl-element politiku. Fhimt sew?</w:t>
      </w:r>
    </w:p>
    <w:p w14:paraId="623E6F7A" w14:textId="77777777" w:rsidR="00BA2CF0" w:rsidRPr="00BA2CF0" w:rsidRDefault="00BA2CF0" w:rsidP="00BA2CF0">
      <w:pPr>
        <w:spacing w:after="0" w:line="240" w:lineRule="auto"/>
        <w:jc w:val="both"/>
        <w:rPr>
          <w:rFonts w:ascii="Times New Roman" w:hAnsi="Times New Roman" w:cs="Times New Roman"/>
        </w:rPr>
      </w:pPr>
    </w:p>
    <w:p w14:paraId="10478605"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Dwar jekk kellix frustrazzjoni personali, nista’ ngħid li jista’ jkun li kelli. Meta kont il-GRDA kont iffortunat li kelli academic freedom, fis-sens li kont inkun f’konferenza, jew xi mkien ieħor, u bil-kappell ta’ GRDA, għax kienet il-consultative body, kont </w:t>
      </w:r>
      <w:r w:rsidRPr="00BA2CF0">
        <w:rPr>
          <w:rFonts w:ascii="Times New Roman" w:hAnsi="Times New Roman" w:cs="Times New Roman"/>
        </w:rPr>
        <w:t xml:space="preserve">ngħid affarijiet li llum bħala Segretarju Permanenti żgur li m’iniex se ngħidhom. Jiġifieri l-fatt li ma kenitx implementing body u kellha dak ir-rwol konsultattiv stajt nimbotta ftit aktar il-boundaries tal-ħsieb tiegħi mingħajr ħafna restrizzjonijiet. Li qed ngħid hu li fil-bidu jista’ jkun li kont qed nara li l-GRDA għandha ċerti limitations għax mhijiex an executive body, imma aktar ma beda għaddej iż-żmien aktar bdejt napprezza li proprju minħabba f’hekk nistgħu nagħmlu aktar in terms ta’ studji. Pereżempju, dik tas-self governance kieku kont bil-kappell tal-lum ma kontx nagħmilha. Jien ridt inqajjem diskussjoni fuq suġġett li deherli li għandna niddiskutuh, ħalli ma nsibux soluzzjoni jew ma naqblux, u bil-kappell ta’ consultative role li kellha l-GRDA kont komdu li nagħmel dan. </w:t>
      </w:r>
    </w:p>
    <w:p w14:paraId="22ED3A78" w14:textId="77777777" w:rsidR="00BA2CF0" w:rsidRPr="00BA2CF0" w:rsidRDefault="00BA2CF0" w:rsidP="00BA2CF0">
      <w:pPr>
        <w:spacing w:after="0" w:line="240" w:lineRule="auto"/>
        <w:jc w:val="both"/>
        <w:rPr>
          <w:rFonts w:ascii="Times New Roman" w:hAnsi="Times New Roman" w:cs="Times New Roman"/>
        </w:rPr>
      </w:pPr>
    </w:p>
    <w:p w14:paraId="01E8E078"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Id-diskrezzjoni tal-għażla tas-suġġett li jkun se jsir l-istudju fuqu hija dejjem tal-GRDA, jew ikun hemm xi forma ta’…? </w:t>
      </w:r>
    </w:p>
    <w:p w14:paraId="5DF80B06" w14:textId="77777777" w:rsidR="00BA2CF0" w:rsidRPr="00BA2CF0" w:rsidRDefault="00BA2CF0" w:rsidP="00BA2CF0">
      <w:pPr>
        <w:spacing w:after="0" w:line="240" w:lineRule="auto"/>
        <w:jc w:val="both"/>
        <w:rPr>
          <w:rFonts w:ascii="Times New Roman" w:hAnsi="Times New Roman" w:cs="Times New Roman"/>
        </w:rPr>
      </w:pPr>
    </w:p>
    <w:p w14:paraId="0FCBBE33"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Dejjem tal-GRDA kienet. </w:t>
      </w:r>
    </w:p>
    <w:p w14:paraId="164C6CEB" w14:textId="77777777" w:rsidR="00BA2CF0" w:rsidRPr="00BA2CF0" w:rsidRDefault="00BA2CF0" w:rsidP="00BA2CF0">
      <w:pPr>
        <w:spacing w:after="0" w:line="240" w:lineRule="auto"/>
        <w:jc w:val="both"/>
        <w:rPr>
          <w:rFonts w:ascii="Times New Roman" w:hAnsi="Times New Roman" w:cs="Times New Roman"/>
        </w:rPr>
      </w:pPr>
    </w:p>
    <w:p w14:paraId="0CFB244D"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Pereżempju, jekk jien nemmen li l-GRDA tista’ tikkummissjona xi studju jew riċerka dwar il-problema tal-insularità doppja t’Għawdex, jew in-nuqqas ta’ opportunitajiet ġodda ta’ xogħol f’Għawdex, hemm xi mod kif il-GRDA, forsi wara perjodu ta’ konsultazzjoni, tgħid li iva, hemm…? </w:t>
      </w:r>
    </w:p>
    <w:p w14:paraId="19AC68E7" w14:textId="77777777" w:rsidR="00BA2CF0" w:rsidRPr="00BA2CF0" w:rsidRDefault="00BA2CF0" w:rsidP="00BA2CF0">
      <w:pPr>
        <w:spacing w:after="0" w:line="240" w:lineRule="auto"/>
        <w:jc w:val="both"/>
        <w:rPr>
          <w:rFonts w:ascii="Times New Roman" w:hAnsi="Times New Roman" w:cs="Times New Roman"/>
        </w:rPr>
      </w:pPr>
    </w:p>
    <w:p w14:paraId="064131F9"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L-Awtorità għandha Bord tad-Diretturi, kompost minn seba’ persuni, nominati mis-soċjetà ċivili, mill-Kurja, mill-kunsilli lokali, u mir-Regional Committee tal-MCESD.  Minn hemm joħoġru l-ideat fejn iridu jsiru l-istudji.  Barra minn hekk, il-GRDA kienet waqqfet stakeholders group, li kienu jiltaqgħu kull tliet xhur, u kienu jinvolvu ruħhom NGOs u għaqdiet oħra.  Barra minn hekk konna nagħmlu sejħa pubblika għall-individwi li jkunu jridu jipparteċipaw fihom. Minn hemm konna nuruhom ix-xogħol li se nkunu qegħdin nippjanaw u konna wkoll nieħdu l-feedback. Ġieli ħadna l-feedback li nkunu rċevejna, però ovvjament ma ħadniex on board il-feedback kollu għax ikun hemm ukoll ċerti kontradizzjonijiet, fis-sens li jkun hemm xi ħadd li jrid xi ħaġa, imbagħad fl-istess ħin ma jixtieqx ir-riżultat tagħha.  Aħna konna niddiskutu internament u konna niddeċiedu liema tip ta’ riċerka se nkunu qegħdin nagħmlu. Ir-riċerka li ħriġna matul il-</w:t>
      </w:r>
      <w:r w:rsidRPr="00BA2CF0">
        <w:rPr>
          <w:rFonts w:ascii="Times New Roman" w:hAnsi="Times New Roman" w:cs="Times New Roman"/>
        </w:rPr>
        <w:lastRenderedPageBreak/>
        <w:t xml:space="preserve">ħames snin kienet tkopri diversi temi u diversi oqsma, jiġifieri ma konniex niffukaw fuq qasam wieħed biss. </w:t>
      </w:r>
    </w:p>
    <w:p w14:paraId="0E26DEF3" w14:textId="77777777" w:rsidR="00BA2CF0" w:rsidRPr="00BA2CF0" w:rsidRDefault="00BA2CF0" w:rsidP="00BA2CF0">
      <w:pPr>
        <w:spacing w:after="0" w:line="240" w:lineRule="auto"/>
        <w:jc w:val="both"/>
        <w:rPr>
          <w:rFonts w:ascii="Times New Roman" w:hAnsi="Times New Roman" w:cs="Times New Roman"/>
        </w:rPr>
      </w:pPr>
    </w:p>
    <w:p w14:paraId="0443BA51"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L-Onor. Claudette Buttigieg. </w:t>
      </w:r>
    </w:p>
    <w:p w14:paraId="354F6515" w14:textId="77777777" w:rsidR="00BA2CF0" w:rsidRPr="00BA2CF0" w:rsidRDefault="00BA2CF0" w:rsidP="00BA2CF0">
      <w:pPr>
        <w:spacing w:after="0" w:line="240" w:lineRule="auto"/>
        <w:jc w:val="both"/>
        <w:rPr>
          <w:rFonts w:ascii="Times New Roman" w:hAnsi="Times New Roman" w:cs="Times New Roman"/>
        </w:rPr>
      </w:pPr>
    </w:p>
    <w:p w14:paraId="41E59E30"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ONOR. CLAUDETTE BUTTIGIEG:</w:t>
      </w:r>
      <w:r w:rsidRPr="00BA2CF0">
        <w:rPr>
          <w:rFonts w:ascii="Times New Roman" w:hAnsi="Times New Roman" w:cs="Times New Roman"/>
          <w:lang w:val="it-IT"/>
        </w:rPr>
        <w:t xml:space="preserve"> Sur Borg, l-ewwel nett grazzi ħafna.  Qgħadt nisimgħek b’interess għax l-area tar-riċerka nħobbha mmens u nieħu pjaċir nisma’ persuni li għandhom pożizzjoni bħal tiegħek li jirrikonoxxu l-importanza tagħha. Bħala GRDA qatt għamiltu carrying capacity exercise ta’ Għawdex? </w:t>
      </w:r>
    </w:p>
    <w:p w14:paraId="20F25CD3" w14:textId="77777777" w:rsidR="00BA2CF0" w:rsidRPr="00BA2CF0" w:rsidRDefault="00BA2CF0" w:rsidP="00BA2CF0">
      <w:pPr>
        <w:spacing w:after="0" w:line="240" w:lineRule="auto"/>
        <w:jc w:val="both"/>
        <w:rPr>
          <w:rFonts w:ascii="Times New Roman" w:hAnsi="Times New Roman" w:cs="Times New Roman"/>
          <w:lang w:val="it-IT"/>
        </w:rPr>
      </w:pPr>
    </w:p>
    <w:p w14:paraId="0CDFC5C6"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Fil-fatt din kienet waħda mill-affarijiet li dejjem kienet ġo moħħi biex nagħmluha. </w:t>
      </w:r>
      <w:r w:rsidRPr="00BA2CF0">
        <w:rPr>
          <w:rFonts w:ascii="Times New Roman" w:hAnsi="Times New Roman" w:cs="Times New Roman"/>
        </w:rPr>
        <w:t>Tant hu hekk li ħriġna call for quotations biex nagħmlu framework li bih inkunu nistgħu nagħmlu a carrying capacity study. Meta ssemmiha tista’ taqa’ fin-nasba li hija xi ħaġa straight forward, imma aktar ma bdejna naħsbu fuqha iktar kienet qed tidher li hija diffiċli bħala definitions, u se nkun qed nispjega għalfejn. Konna ħriġna exercise biex jiġi outsourced u jkollna l-framework, ħalli mbagħad inkunu nistgħu noħorġu tender biex issir il-carrying capacity. Issa se ngħid għalfejn huwa diffiċli u għalfejn ma ħariġx. Huwa diffiċli għax Għawdex, għalkemm huwa gżira, u forsi min mhux Malti jew Għawdxi jaħseb fuq Għawdex għal holidays, fir-realtà ħafna mill-isfidi tiegħu ta’ carrying capacity huma sfidi ta’ bliet, aktar milli ta’ gżira. Pereżempju, Għawdex m’għandux issue ta’ supply ta’ ilma, imma l-issue li għandu ta’ carrying capacity hija ta’ densità ta’ attivitajiet. Irridu ħafna affarijiet għal ħafna nies il-ħin kollu u allura din kienet diffiċli conceptually biex ngħidu eżatt x’se nistudjaw. Issa ħalli ngħid dan l-istudju għalfejn ma sarx u għalfejn ma ġiex published.</w:t>
      </w:r>
    </w:p>
    <w:p w14:paraId="7FB2FC77" w14:textId="77777777" w:rsidR="00BA2CF0" w:rsidRPr="00BA2CF0" w:rsidRDefault="00BA2CF0" w:rsidP="00BA2CF0">
      <w:pPr>
        <w:spacing w:after="0" w:line="240" w:lineRule="auto"/>
        <w:jc w:val="both"/>
        <w:rPr>
          <w:rFonts w:ascii="Times New Roman" w:hAnsi="Times New Roman" w:cs="Times New Roman"/>
        </w:rPr>
      </w:pPr>
    </w:p>
    <w:p w14:paraId="108C62A3"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rPr>
        <w:t xml:space="preserve">Għawdex kien intgħażel bħala wieħed mill-mitt belt – skont id-definitions tal-programm tal-EU Għawdex ġie captured bħala belt – fi programm fejn it-target kien li sal-2030 jkun carbon neutral, li mbagħad beda jissejjaħ climate neutral. Dan jinvolvi ħafna affarijiet, bħal impatt fuq it-trasport u impatt fuq l-enerġija. Madwar sentejn ilu konna għamilna a preliminary market consultation fejn tlabna informazzjoni dwar kif jista’ jsir dan l-istudju għax kien diffiċli conceptually kif jista’ jsir. Ħriġna prior market consultation biex niġbru l-informazzjoni, u ħriġna tender. It-tender intrebaħ mill-KPMG u </w:t>
      </w:r>
      <w:r w:rsidRPr="00BA2CF0">
        <w:rPr>
          <w:rFonts w:ascii="Times New Roman" w:hAnsi="Times New Roman" w:cs="Times New Roman"/>
        </w:rPr>
        <w:t xml:space="preserve">llum il-ġurnata qegħdin jaħdmu mal-GRDA biex isir pjan ħalli Għawdex, at a pre-set date li trid tiġi determinata minn dan l-istudju, jilħaq il-climate neutrality. Għandu jkun hemm numru ta’ scenarios ħalli mbagħad jiġi ppreżentat lill-Gvern u l-Gvern jagħżel scenario minnhom, jekk hux 2040, 2050, jew 2030.  </w:t>
      </w:r>
      <w:r w:rsidRPr="00BA2CF0">
        <w:rPr>
          <w:rFonts w:ascii="Times New Roman" w:hAnsi="Times New Roman" w:cs="Times New Roman"/>
          <w:lang w:val="it-IT"/>
        </w:rPr>
        <w:t xml:space="preserve">Naturalment, aktar ma jkun ambizzjuż ix-scenario aktar jimplika sforz. Se jkun hemm numru ta’ miżuri li jridu jittieħdu biex jintlaħaq it-target, u aktar minn hekk, xi tkun tinvolvi mil-lat ta’ flus u mil-lat ta’ investiment biex nilħqu dawn il-miżuri. Wara li ssir konsultazzjoni pubblika – il-KPMG u l-GRDA tkellmu ma’ diversi entitajiet u Ministeri – jiġi ppubblikat dan il-pjan, li huwa mistenni li jkun lejn nofs is-sena d-dieħla. </w:t>
      </w:r>
    </w:p>
    <w:p w14:paraId="74B0AF00" w14:textId="77777777" w:rsidR="00BA2CF0" w:rsidRPr="00BA2CF0" w:rsidRDefault="00BA2CF0" w:rsidP="00BA2CF0">
      <w:pPr>
        <w:spacing w:after="0" w:line="240" w:lineRule="auto"/>
        <w:jc w:val="both"/>
        <w:rPr>
          <w:rFonts w:ascii="Times New Roman" w:hAnsi="Times New Roman" w:cs="Times New Roman"/>
          <w:lang w:val="it-IT"/>
        </w:rPr>
      </w:pPr>
    </w:p>
    <w:p w14:paraId="39367E26"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L-Onor. Graham Bencini. </w:t>
      </w:r>
    </w:p>
    <w:p w14:paraId="7A92480D" w14:textId="77777777" w:rsidR="00BA2CF0" w:rsidRPr="00BA2CF0" w:rsidRDefault="00BA2CF0" w:rsidP="00BA2CF0">
      <w:pPr>
        <w:spacing w:after="0" w:line="240" w:lineRule="auto"/>
        <w:jc w:val="both"/>
        <w:rPr>
          <w:rFonts w:ascii="Times New Roman" w:hAnsi="Times New Roman" w:cs="Times New Roman"/>
        </w:rPr>
      </w:pPr>
    </w:p>
    <w:p w14:paraId="58E3092A"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GRAHAM BENCINI:</w:t>
      </w:r>
      <w:r w:rsidRPr="00BA2CF0">
        <w:rPr>
          <w:rFonts w:ascii="Times New Roman" w:hAnsi="Times New Roman" w:cs="Times New Roman"/>
        </w:rPr>
        <w:t xml:space="preserve"> Sur Borg, aktar qabel għamilt aċċenn għall-fatt li kien hemm sejħa għall-quotations għall-carrying capacity study. Tista’ tgħidilna kemm kienet tiswa din il-carrying capacity study kieku kellha ssir? </w:t>
      </w:r>
    </w:p>
    <w:p w14:paraId="18E38693" w14:textId="77777777" w:rsidR="00BA2CF0" w:rsidRPr="00BA2CF0" w:rsidRDefault="00BA2CF0" w:rsidP="00BA2CF0">
      <w:pPr>
        <w:spacing w:after="0" w:line="240" w:lineRule="auto"/>
        <w:jc w:val="both"/>
        <w:rPr>
          <w:rFonts w:ascii="Times New Roman" w:hAnsi="Times New Roman" w:cs="Times New Roman"/>
        </w:rPr>
      </w:pPr>
    </w:p>
    <w:p w14:paraId="6BAE619C"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Skont xi studju tagħmel. </w:t>
      </w:r>
    </w:p>
    <w:p w14:paraId="1BE37DF5" w14:textId="77777777" w:rsidR="00BA2CF0" w:rsidRPr="00BA2CF0" w:rsidRDefault="00BA2CF0" w:rsidP="00BA2CF0">
      <w:pPr>
        <w:spacing w:after="0" w:line="240" w:lineRule="auto"/>
        <w:jc w:val="both"/>
        <w:rPr>
          <w:rFonts w:ascii="Times New Roman" w:hAnsi="Times New Roman" w:cs="Times New Roman"/>
        </w:rPr>
      </w:pPr>
    </w:p>
    <w:p w14:paraId="0163E338"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GRAHAM BENCINI:</w:t>
      </w:r>
      <w:r w:rsidRPr="00BA2CF0">
        <w:rPr>
          <w:rFonts w:ascii="Times New Roman" w:hAnsi="Times New Roman" w:cs="Times New Roman"/>
        </w:rPr>
        <w:t xml:space="preserve"> Il-quotations għalxiex kienu? </w:t>
      </w:r>
    </w:p>
    <w:p w14:paraId="70108C32" w14:textId="77777777" w:rsidR="00BA2CF0" w:rsidRPr="00BA2CF0" w:rsidRDefault="00BA2CF0" w:rsidP="00BA2CF0">
      <w:pPr>
        <w:spacing w:after="0" w:line="240" w:lineRule="auto"/>
        <w:jc w:val="both"/>
        <w:rPr>
          <w:rFonts w:ascii="Times New Roman" w:hAnsi="Times New Roman" w:cs="Times New Roman"/>
        </w:rPr>
      </w:pPr>
    </w:p>
    <w:p w14:paraId="45DF447D"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Il-quotations kienu biex isir framework sempliċi; x’se nkunu qegħdin nistaqsu fit-tender biex ikun jista’ joħroġ id-dokument. Jiġifieri aħna ma wasalniex biex niġbru idea kemm se jiġi jiswa, imma kien just a conceptual framework. Dan l-istudju li qed jagħmlu l-KPMG huwa simili, u għalhekk iddeċidejna li ma noħorġuhx għalissa għall-carrying study għax inkella kien se jkun hemm ħafna overlapping minħabba li biex tilħaq climate neutrality trid tħares lejn it-trasport u lejn l-enerġija. Allura għedna li ma kienx worth it li noħorġuhom it-tnejn, imma l-ewwel inlestu wieħed, naraw x’jikkaverja, imbagħad jekk ikollna gaps noħorġu ieħor. Fit-tender, l-istudju li ġie engaged ma kienx l-orħos wieħed għax kien through the best price quality ratio, li jekk m’iniex sejjer żball kien madwar €130,000.</w:t>
      </w:r>
    </w:p>
    <w:p w14:paraId="21534B33" w14:textId="77777777" w:rsidR="00BA2CF0" w:rsidRPr="00BA2CF0" w:rsidRDefault="00BA2CF0" w:rsidP="00BA2CF0">
      <w:pPr>
        <w:spacing w:after="0" w:line="240" w:lineRule="auto"/>
        <w:jc w:val="both"/>
        <w:rPr>
          <w:rFonts w:ascii="Times New Roman" w:hAnsi="Times New Roman" w:cs="Times New Roman"/>
        </w:rPr>
      </w:pPr>
    </w:p>
    <w:p w14:paraId="1378AA9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GRAHAM BENCINI:</w:t>
      </w:r>
      <w:r w:rsidRPr="00BA2CF0">
        <w:rPr>
          <w:rFonts w:ascii="Times New Roman" w:hAnsi="Times New Roman" w:cs="Times New Roman"/>
        </w:rPr>
        <w:t xml:space="preserve"> Dak tal-KPMG?</w:t>
      </w:r>
    </w:p>
    <w:p w14:paraId="17341149" w14:textId="77777777" w:rsidR="00BA2CF0" w:rsidRPr="00BA2CF0" w:rsidRDefault="00BA2CF0" w:rsidP="00BA2CF0">
      <w:pPr>
        <w:spacing w:after="0" w:line="240" w:lineRule="auto"/>
        <w:jc w:val="both"/>
        <w:rPr>
          <w:rFonts w:ascii="Times New Roman" w:hAnsi="Times New Roman" w:cs="Times New Roman"/>
        </w:rPr>
      </w:pPr>
    </w:p>
    <w:p w14:paraId="4387CF1F"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lastRenderedPageBreak/>
        <w:t>IS-SUR MARIO BORG:</w:t>
      </w:r>
      <w:r w:rsidRPr="00BA2CF0">
        <w:rPr>
          <w:rFonts w:ascii="Times New Roman" w:hAnsi="Times New Roman" w:cs="Times New Roman"/>
        </w:rPr>
        <w:t xml:space="preserve"> Hekk hu. Ma kienx l-orħos wieħed għax il-criteria kienet the best price quality ratio.</w:t>
      </w:r>
    </w:p>
    <w:p w14:paraId="4C21BB8B" w14:textId="77777777" w:rsidR="00BA2CF0" w:rsidRPr="00BA2CF0" w:rsidRDefault="00BA2CF0" w:rsidP="00BA2CF0">
      <w:pPr>
        <w:spacing w:after="0" w:line="240" w:lineRule="auto"/>
        <w:jc w:val="both"/>
        <w:rPr>
          <w:rFonts w:ascii="Times New Roman" w:hAnsi="Times New Roman" w:cs="Times New Roman"/>
        </w:rPr>
      </w:pPr>
    </w:p>
    <w:p w14:paraId="452490D2"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GRAHAM BENCINI:</w:t>
      </w:r>
      <w:r w:rsidRPr="00BA2CF0">
        <w:rPr>
          <w:rFonts w:ascii="Times New Roman" w:hAnsi="Times New Roman" w:cs="Times New Roman"/>
        </w:rPr>
        <w:t xml:space="preserve"> U dan imur beyond il-carrying capacity; jinkludi parti minnu imma jmur beyond.</w:t>
      </w:r>
    </w:p>
    <w:p w14:paraId="26D4B383" w14:textId="77777777" w:rsidR="00BA2CF0" w:rsidRPr="00BA2CF0" w:rsidRDefault="00BA2CF0" w:rsidP="00BA2CF0">
      <w:pPr>
        <w:spacing w:after="0" w:line="240" w:lineRule="auto"/>
        <w:jc w:val="both"/>
        <w:rPr>
          <w:rFonts w:ascii="Times New Roman" w:hAnsi="Times New Roman" w:cs="Times New Roman"/>
        </w:rPr>
      </w:pPr>
    </w:p>
    <w:p w14:paraId="48F77FA8"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Jinkludi parti minnu imma ma nafx jekk hux beyond. </w:t>
      </w:r>
      <w:r w:rsidRPr="00BA2CF0">
        <w:rPr>
          <w:rFonts w:ascii="Times New Roman" w:hAnsi="Times New Roman" w:cs="Times New Roman"/>
        </w:rPr>
        <w:t>Biex inkun onest, ma nafx eżattament  is-subsets min hu l-ikbar u min hu l-iżgħar.</w:t>
      </w:r>
    </w:p>
    <w:p w14:paraId="59E92C6B" w14:textId="77777777" w:rsidR="00BA2CF0" w:rsidRPr="00BA2CF0" w:rsidRDefault="00BA2CF0" w:rsidP="00BA2CF0">
      <w:pPr>
        <w:spacing w:after="0" w:line="240" w:lineRule="auto"/>
        <w:jc w:val="both"/>
        <w:rPr>
          <w:rFonts w:ascii="Times New Roman" w:hAnsi="Times New Roman" w:cs="Times New Roman"/>
        </w:rPr>
      </w:pPr>
    </w:p>
    <w:p w14:paraId="6159DD49"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GRAHAM BENCINI:</w:t>
      </w:r>
      <w:r w:rsidRPr="00BA2CF0">
        <w:rPr>
          <w:rFonts w:ascii="Times New Roman" w:hAnsi="Times New Roman" w:cs="Times New Roman"/>
        </w:rPr>
        <w:t xml:space="preserve"> Grazzi.</w:t>
      </w:r>
    </w:p>
    <w:p w14:paraId="4F8B203F" w14:textId="77777777" w:rsidR="00BA2CF0" w:rsidRPr="00BA2CF0" w:rsidRDefault="00BA2CF0" w:rsidP="00BA2CF0">
      <w:pPr>
        <w:spacing w:after="0" w:line="240" w:lineRule="auto"/>
        <w:jc w:val="both"/>
        <w:rPr>
          <w:rFonts w:ascii="Times New Roman" w:hAnsi="Times New Roman" w:cs="Times New Roman"/>
        </w:rPr>
      </w:pPr>
    </w:p>
    <w:p w14:paraId="2760EBDA"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L-Onor. Claudette Buttigieg.</w:t>
      </w:r>
    </w:p>
    <w:p w14:paraId="4C44D14D" w14:textId="77777777" w:rsidR="00BA2CF0" w:rsidRPr="00BA2CF0" w:rsidRDefault="00BA2CF0" w:rsidP="00BA2CF0">
      <w:pPr>
        <w:spacing w:after="0" w:line="240" w:lineRule="auto"/>
        <w:jc w:val="both"/>
        <w:rPr>
          <w:rFonts w:ascii="Times New Roman" w:hAnsi="Times New Roman" w:cs="Times New Roman"/>
        </w:rPr>
      </w:pPr>
    </w:p>
    <w:p w14:paraId="071E5F47"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CLAUDETTE BUTTIGIEG:</w:t>
      </w:r>
      <w:r w:rsidRPr="00BA2CF0">
        <w:rPr>
          <w:rFonts w:ascii="Times New Roman" w:hAnsi="Times New Roman" w:cs="Times New Roman"/>
        </w:rPr>
        <w:t xml:space="preserve"> Jekk fhimt sew, li jressaq il-gżira ta’ Għawdex lejn carbon neutrality... Hux hekk?</w:t>
      </w:r>
    </w:p>
    <w:p w14:paraId="3339D447" w14:textId="77777777" w:rsidR="00BA2CF0" w:rsidRPr="00BA2CF0" w:rsidRDefault="00BA2CF0" w:rsidP="00BA2CF0">
      <w:pPr>
        <w:spacing w:after="0" w:line="240" w:lineRule="auto"/>
        <w:jc w:val="both"/>
        <w:rPr>
          <w:rFonts w:ascii="Times New Roman" w:hAnsi="Times New Roman" w:cs="Times New Roman"/>
          <w:b/>
          <w:bCs/>
        </w:rPr>
      </w:pPr>
    </w:p>
    <w:p w14:paraId="4C916515"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rPr>
        <w:t>IS-SUR MARIO BORG:</w:t>
      </w:r>
      <w:r w:rsidRPr="00BA2CF0">
        <w:rPr>
          <w:rFonts w:ascii="Times New Roman" w:hAnsi="Times New Roman" w:cs="Times New Roman"/>
        </w:rPr>
        <w:t xml:space="preserve"> L-istudju mhux se jkun qed jintrabat li jagħti data għar-raġuni li iktar ma tkun ambizzjuż iktar jinvolvi numru ta’ miżuri agressivi li jiswew il-flus. Bħala GRDA, li għandna rwol konsultattiv, qatt ma dehrilna li għandna norbtu jdejn il-Gvern, għax altru €50  miljun u altru €200 miljun. Jiġifieri at the end of the day ma nistgħux naqbdu data u ngħidu li din hi. </w:t>
      </w:r>
      <w:r w:rsidRPr="00BA2CF0">
        <w:rPr>
          <w:rFonts w:ascii="Times New Roman" w:hAnsi="Times New Roman" w:cs="Times New Roman"/>
          <w:lang w:val="it-IT"/>
        </w:rPr>
        <w:t>Hija deċiżjoni politika li tmur ‘il hinn mir-remit tal-GRDA.</w:t>
      </w:r>
    </w:p>
    <w:p w14:paraId="00DFC6CD" w14:textId="77777777" w:rsidR="00BA2CF0" w:rsidRPr="00BA2CF0" w:rsidRDefault="00BA2CF0" w:rsidP="00BA2CF0">
      <w:pPr>
        <w:spacing w:after="0" w:line="240" w:lineRule="auto"/>
        <w:jc w:val="both"/>
        <w:rPr>
          <w:rFonts w:ascii="Times New Roman" w:hAnsi="Times New Roman" w:cs="Times New Roman"/>
          <w:lang w:val="it-IT"/>
        </w:rPr>
      </w:pPr>
    </w:p>
    <w:p w14:paraId="23DA56BB"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ONOR. CLAUDETTE BUTTIGIEG:</w:t>
      </w:r>
      <w:r w:rsidRPr="00BA2CF0">
        <w:rPr>
          <w:rFonts w:ascii="Times New Roman" w:hAnsi="Times New Roman" w:cs="Times New Roman"/>
          <w:lang w:val="it-IT"/>
        </w:rPr>
        <w:t xml:space="preserve"> Ovvjament issa li għandek dan ir-rwol differenti, qed nipprova naqralek moħħok...  Ir-riċerka turik ħaġa, imma mbagħad biex tattwa l-affarijiet hija xi ħaġa differenti. Inti semmejt ukoll l-aspett finanzjarju. Meta jien staqsejt dwar il-carrying capacity kont qed inħares l-iktar lejn l-impatt turistiku, sija l-impatt min-naħa ta’ Maltin li jitilgħu Għawdex, u anke n-numru b’saħħtu ta’ barranin li qed jagħżlu lil Għawdex bħala d-destinazzjoni primarja tagħhom. </w:t>
      </w:r>
      <w:r w:rsidRPr="00BA2CF0">
        <w:rPr>
          <w:rFonts w:ascii="Times New Roman" w:hAnsi="Times New Roman" w:cs="Times New Roman"/>
        </w:rPr>
        <w:t xml:space="preserve">Hemm ħsieb f’dan ir-rigward li jsir tip ta’ carrying capacity min-naħa tagħkom?  </w:t>
      </w:r>
      <w:r w:rsidRPr="00BA2CF0">
        <w:rPr>
          <w:rFonts w:ascii="Times New Roman" w:hAnsi="Times New Roman" w:cs="Times New Roman"/>
          <w:lang w:val="it-IT"/>
        </w:rPr>
        <w:t>Tħoss li din hija prijorità?</w:t>
      </w:r>
    </w:p>
    <w:p w14:paraId="0A3DF684" w14:textId="77777777" w:rsidR="00BA2CF0" w:rsidRPr="00BA2CF0" w:rsidRDefault="00BA2CF0" w:rsidP="00BA2CF0">
      <w:pPr>
        <w:spacing w:after="0" w:line="240" w:lineRule="auto"/>
        <w:jc w:val="both"/>
        <w:rPr>
          <w:rFonts w:ascii="Times New Roman" w:hAnsi="Times New Roman" w:cs="Times New Roman"/>
          <w:lang w:val="it-IT"/>
        </w:rPr>
      </w:pPr>
    </w:p>
    <w:p w14:paraId="0626D5E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Il-carrying capacity naħseb jintuża f’termini li jien personalment forsi ma naqbilx magħhom. Meta jien, flimkien mal-GRDA, kont nitkellem fuq carrying capacity ma konniex qegħdin nifhmu li hemm “X” amount of units li jridu jimtlew, jew kemm irridu nġibu, pereżempju, nies f’Għawdex biex settur partikolari jkun financially feasible and </w:t>
      </w:r>
      <w:r w:rsidRPr="00BA2CF0">
        <w:rPr>
          <w:rFonts w:ascii="Times New Roman" w:hAnsi="Times New Roman" w:cs="Times New Roman"/>
          <w:lang w:val="it-IT"/>
        </w:rPr>
        <w:t xml:space="preserve">sustainable. Jiena kont nifhem, u qisni kont inkaxkar lill-GRDA miegħi ukoll fil-ħsieb, li by carrying capacity nifhmu – se npoġġiha fi kliem sempliċi kif kont nipprova nikkomunika jien – kemm tiflaħ attivitajiet fuqha, mhux biss turistiċi, dik id-daqsxejn ta’ gżira bit-teknoloġija preżenti, għax it-teknoloġija qed tavvanza b’tali mod  li tbiddlilna d-dinamika tal-ħajja. Hija xi ħaġa li forsi neħduha for granted jew li ma nagħtux kasha, però f’post żgħir bħalma hu Għawdex insibu attività marbuta mat-turiżmu, ma’ construction, ma’ manifattura, u ma’ servizzi finanzjarji.  Jien naħseb li mkien fid-dinja ma ssib gżira daqstant żgħira li għandha dan l-ispectrum kollu ta’ attività. Kultant insemmu, anke l-istakeholders, li jrid ikollna diversification. Kont ngħidilhom li rridu naraw eżattament x’nifhmu meta ngħidu niddiversifikaw iżjed post daqshekk żgħir. </w:t>
      </w:r>
      <w:r w:rsidRPr="00BA2CF0">
        <w:rPr>
          <w:rFonts w:ascii="Times New Roman" w:hAnsi="Times New Roman" w:cs="Times New Roman"/>
        </w:rPr>
        <w:t>Jien dan li kont  nifhem b’carrying capacity, mhux sempliċiment kif forsi kien hemm xi setturi u industriji at a national level jagħmlu carrying capacity u nterpretawh b’dan il-mod. Jien kont ninterpretah f’termini ta’ sustainability u biex il-kwalità tal-ħajja titjieb.</w:t>
      </w:r>
    </w:p>
    <w:p w14:paraId="1AE798C7" w14:textId="77777777" w:rsidR="00BA2CF0" w:rsidRPr="00BA2CF0" w:rsidRDefault="00BA2CF0" w:rsidP="00BA2CF0">
      <w:pPr>
        <w:spacing w:after="0" w:line="240" w:lineRule="auto"/>
        <w:jc w:val="both"/>
        <w:rPr>
          <w:rFonts w:ascii="Times New Roman" w:hAnsi="Times New Roman" w:cs="Times New Roman"/>
        </w:rPr>
      </w:pPr>
    </w:p>
    <w:p w14:paraId="41DCD46F"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Sur Borg, l-iskop ta’ dan il-Kumitat fl-aħħar mill-aħħar hu li jevalwa r-rapporti tal-Awditur Ġenerali dwar entitajiet, wara li jsir skrutinju fuq fejn jistgħu jitjiebu u fejn naqsu. Li kont qed naħseb, waqt li qed nisma’ lilek tagħti spjega, huwa jekk il-GRDA going forward – ovvjament qed nitkellem mil-lat politiku – tistax tagħmel, jew għamlitx, xi forma ta’ skrutinju, biex insejjaħlu hekk, fuq l-implimentazzjoni ta’ rapporti li għamlet hi. Ovvjament l-implementing power mhuwiex f’idejn il-GRDA. Fl-aħħar mill-aħħar id-deċiżjonijiet joħorġu mill-politiċi u l-implimentazzjoni ta’ kwalunkwe rapport irid isir mill-politiku. Mela hemm proċess fejn il-GRDA tara x’hemm bżonn isir u tagħmel ir-rapporti studjati u riċerkati fuqhom u tasal bil-konklużjonijiet, però mbagħad jista’ ikun li jkollok ministeru li ma jsegwix dik id-direzzjoni għax prattikament m’hemm l-ebda forma ta’ obbligu li jsegwi dak li qed tagħmel il-GRDA. Forsi tgħidli li hemm relazzjoni tajba, u nawgura li tibqa’ hekk, però jekk għandek ministeru – u m’iniex ngħid dan b’xi riferenza lejn il-passat, imma hija kwestjoni ipotetika għall-futur dwar kif qed jintnefqu l-fondi tagħna – li jkollu direzzjoni għal Għawdex, jista’ jkun li l-GRDA toħroġ b’rapport fejn forsi tagħti suġġeriment biex timxi fi triq partikolari u l-ministeru jgħid li se jipprova jimplimentaha u jibda jimxi </w:t>
      </w:r>
      <w:r w:rsidRPr="00BA2CF0">
        <w:rPr>
          <w:rFonts w:ascii="Times New Roman" w:hAnsi="Times New Roman" w:cs="Times New Roman"/>
        </w:rPr>
        <w:lastRenderedPageBreak/>
        <w:t>f’direzzjoni totalment differenti. Kif jista’ ikun hemm mod ta’ skrutinju mill-GRDA fuq l-implimentazzjoni tar-rapport tagħha li mhux qed jiġi mplimentat b’mod kif xtaqet hi? Naf li hija domanda loaded għax qbadtlek ħafna truf, però d-domanda tiegħi bażikament hija dwar checks and balances.</w:t>
      </w:r>
    </w:p>
    <w:p w14:paraId="4FCE891E" w14:textId="77777777" w:rsidR="00BA2CF0" w:rsidRPr="00BA2CF0" w:rsidRDefault="00BA2CF0" w:rsidP="00BA2CF0">
      <w:pPr>
        <w:spacing w:after="0" w:line="240" w:lineRule="auto"/>
        <w:jc w:val="both"/>
        <w:rPr>
          <w:rFonts w:ascii="Times New Roman" w:hAnsi="Times New Roman" w:cs="Times New Roman"/>
        </w:rPr>
      </w:pPr>
    </w:p>
    <w:p w14:paraId="416F1D83"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Ma nixtieqx nirrepeti, imma rrid ngħid li r-rwol tal-GRDA huwa wieħed konsultattiv. Anke mal-istakeholders kienet tqum b’mod frekwenti l-kwestjoni ta’ għalfejn, bħala GRDA, ma nagħmlux hekk. Jien kont dejjem ngħidilhom li ma nistax nilbes ġlekk, jew kuruna, li mhumiex tiegħi, għax kont inħoss li bħala GRDA ma  nista’ qatt nieħu r-role politiku. At the end of the day jien ġejt maħtur, u rrid nopera, f’termini ta’  liġi li tagħtini l-GRDA Act, imma ma nista’ qatt nieħu post il-politiku li għandu warajh il-vot tan-nies. Jien dejjem apprezzajt ir-role tiegħi u qatt ma ridt nieħu role li mhux tiegħi u niddikjara lili nnifsi ‘l fuq mir-rappreżentanti tan-nies, li at the end of the day huma intom il-Membri Parlamentari. Dan f’moħħi kien ċar. Jekk setax isir, jew jekk għandux isir ‘il quddiem, eżerċizzju fejn il-GRDA tgħid li nfaqna jew iddedikajna “daqshekk” riżorsi f’“dawn” ir-rapporti u jekk humiex qegħdin iservu għal xi ħaġa jew humiex ibidlu xi ħaġa... It will take a number of years għax trid tagħmel riċerka u trid tikkonvinċi. Kieku bqajt mal-GRDA, probabbilment fis-snin li ġejjin kont nagħmel xi ħaġa simili. Ma nafx jekk kellix għalfejn ngħidha din.</w:t>
      </w:r>
    </w:p>
    <w:p w14:paraId="5ECC0DB8" w14:textId="77777777" w:rsidR="00BA2CF0" w:rsidRPr="00BA2CF0" w:rsidRDefault="00BA2CF0" w:rsidP="00BA2CF0">
      <w:pPr>
        <w:spacing w:after="0" w:line="240" w:lineRule="auto"/>
        <w:jc w:val="both"/>
        <w:rPr>
          <w:rFonts w:ascii="Times New Roman" w:hAnsi="Times New Roman" w:cs="Times New Roman"/>
        </w:rPr>
      </w:pPr>
    </w:p>
    <w:p w14:paraId="55373198"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IĊ-CHAIRPERSON:</w:t>
      </w:r>
      <w:r w:rsidRPr="00BA2CF0">
        <w:rPr>
          <w:rFonts w:ascii="Times New Roman" w:hAnsi="Times New Roman" w:cs="Times New Roman"/>
        </w:rPr>
        <w:t xml:space="preserve"> Issa għedtha, u għedtha bil-ġurament tiegħek. </w:t>
      </w:r>
    </w:p>
    <w:p w14:paraId="417687AF" w14:textId="77777777" w:rsidR="00BA2CF0" w:rsidRPr="00BA2CF0" w:rsidRDefault="00BA2CF0" w:rsidP="00BA2CF0">
      <w:pPr>
        <w:spacing w:after="0" w:line="240" w:lineRule="auto"/>
        <w:jc w:val="both"/>
        <w:rPr>
          <w:rFonts w:ascii="Times New Roman" w:hAnsi="Times New Roman" w:cs="Times New Roman"/>
        </w:rPr>
      </w:pPr>
    </w:p>
    <w:p w14:paraId="7B401AE3"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rPr>
        <w:t>Aktar domandi?  L-Onor. Alex Muscat.</w:t>
      </w:r>
    </w:p>
    <w:p w14:paraId="65548042" w14:textId="77777777" w:rsidR="00BA2CF0" w:rsidRPr="00BA2CF0" w:rsidRDefault="00BA2CF0" w:rsidP="00BA2CF0">
      <w:pPr>
        <w:spacing w:after="0" w:line="240" w:lineRule="auto"/>
        <w:jc w:val="both"/>
        <w:rPr>
          <w:rFonts w:ascii="Times New Roman" w:hAnsi="Times New Roman" w:cs="Times New Roman"/>
        </w:rPr>
      </w:pPr>
    </w:p>
    <w:p w14:paraId="75C93F5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ALEX MUSCAT:</w:t>
      </w:r>
      <w:r w:rsidRPr="00BA2CF0">
        <w:rPr>
          <w:rFonts w:ascii="Times New Roman" w:hAnsi="Times New Roman" w:cs="Times New Roman"/>
        </w:rPr>
        <w:t xml:space="preserve"> Sur Borg, bħala awtorità l-GRDA għadha fl-infanzja tagħha, għadha lanqas għalqet ħames snin li bdiet teżisti, però inti tajtna rendikont ta’ dawn il-ftit snin li ilha teżisti, u nażżarda ngħid li kienet effikaċi ħafna f’dak li kienet kapaċi tipproduċi. </w:t>
      </w:r>
      <w:r w:rsidRPr="00BA2CF0">
        <w:rPr>
          <w:rFonts w:ascii="Times New Roman" w:hAnsi="Times New Roman" w:cs="Times New Roman"/>
          <w:lang w:val="it-IT"/>
        </w:rPr>
        <w:t xml:space="preserve">Inti semmejt l-importanza tal-konsultazzjoni pubblika mal-istakeholders differenti. </w:t>
      </w:r>
      <w:r w:rsidRPr="00BA2CF0">
        <w:rPr>
          <w:rFonts w:ascii="Times New Roman" w:hAnsi="Times New Roman" w:cs="Times New Roman"/>
        </w:rPr>
        <w:t>Tista’ telabora ftit x’input jagħtu l-istakeholders fl-operat tal-GRDA? Kemm tiġi minnhom stess li tiffukaw fuq ċerti studji, forsi aktar minn oħrajn?</w:t>
      </w:r>
    </w:p>
    <w:p w14:paraId="448ECA03" w14:textId="77777777" w:rsidR="00BA2CF0" w:rsidRPr="00BA2CF0" w:rsidRDefault="00BA2CF0" w:rsidP="00BA2CF0">
      <w:pPr>
        <w:spacing w:after="0" w:line="240" w:lineRule="auto"/>
        <w:jc w:val="both"/>
        <w:rPr>
          <w:rFonts w:ascii="Times New Roman" w:hAnsi="Times New Roman" w:cs="Times New Roman"/>
        </w:rPr>
      </w:pPr>
    </w:p>
    <w:p w14:paraId="34E8A8F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IS-SUR MARIO BORG:</w:t>
      </w:r>
      <w:r w:rsidRPr="00BA2CF0">
        <w:rPr>
          <w:rFonts w:ascii="Times New Roman" w:hAnsi="Times New Roman" w:cs="Times New Roman"/>
        </w:rPr>
        <w:t xml:space="preserve"> Naħseb li role fejn l-istakeholders kienu kruċjali kien it-tfassil tar-Regional Development Strategy. Din ġiet </w:t>
      </w:r>
      <w:r w:rsidRPr="00BA2CF0">
        <w:rPr>
          <w:rFonts w:ascii="Times New Roman" w:hAnsi="Times New Roman" w:cs="Times New Roman"/>
        </w:rPr>
        <w:t xml:space="preserve">ippubblikata sentejn u  nofs ilu li ġiet coined bħala l-Gżira ta’ Villaġġi u kien hemm proċess twil ta’ madwar sena u  nofs ta’ konsultazzjoni pubblika. Dan anke għaliex il-GRDA kienet ilha mwaqqfa biss sentejn, jiġifieri institutional memory ma kellhiex, jien qatt ma kont naħdem Għawdex, u għalkemm Għawdxi ċerti affarijiet forsi ma kontx napprezzahom għax ma kenitx il-problema tiegħi, biex inkun onest. Din il-konsultazzjoni pubblika serviet mhux sempliċement għax qegħdin nagħmlu konsultazzjoni pubblika u niġbru l-feedback, imma bħala organizzazzjoni veru konna qegħdin nisimgħu, u jien bħala persuna individwali kont qed nitgħallem minn dak li qed nisma’. Li dejjem ippruvajt nevita hu li l-Istrateġija Reġjonali għal Għawdex tkun qisha wish list ta’ ħafna nies fejn kulħadd jara l-affarijiet mill-perspettiva tiegħu u aħna nippreżentaw dokument li jiġbor fih il-ħsebijiet ta’ kulħadd. Jien dejjem għedt li dak id-dokument irid ikun internally consistent ħalli mhux f’paġna 3 ngħidu mod imbagħad f’paġna 13 ngħidu xi ħaġa li  l-konsegwenzi tagħha jmorru kontra dak li nkunu qegħdin ngħidu fil-paġni ta’ qabel. Kollox ħareġ mill-konsultazzjoni pubblika fejn involvejna NGOs, individwi li jgħixu Għawdex li mhumiex Għawdxin, għax min hu Għawdxi hija storja oħra... Jien dejjem ħassejt li fil-ħames snin ir-role tal-feedback kien element kruċjali u importanti. </w:t>
      </w:r>
    </w:p>
    <w:p w14:paraId="5CA5BC7A" w14:textId="77777777" w:rsidR="00BA2CF0" w:rsidRPr="00BA2CF0" w:rsidRDefault="00BA2CF0" w:rsidP="00BA2CF0">
      <w:pPr>
        <w:spacing w:after="0" w:line="240" w:lineRule="auto"/>
        <w:jc w:val="both"/>
        <w:rPr>
          <w:rFonts w:ascii="Times New Roman" w:hAnsi="Times New Roman" w:cs="Times New Roman"/>
        </w:rPr>
      </w:pPr>
    </w:p>
    <w:p w14:paraId="5D3C847D"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rPr>
        <w:t>ONOR. ALEX MUSCAT:</w:t>
      </w:r>
      <w:r w:rsidRPr="00BA2CF0">
        <w:rPr>
          <w:rFonts w:ascii="Times New Roman" w:hAnsi="Times New Roman" w:cs="Times New Roman"/>
        </w:rPr>
        <w:t xml:space="preserve"> Intom qegħdin toperaw b’fondi pubbliċi – u l-iskop ta’ dan il-Kumitat huwa li jagħmel skrutinju tal-fondi pubbliċi – imma kemm ġejtu iggwidati mis-settur privat stess u minn stakeholders oħra? </w:t>
      </w:r>
      <w:r w:rsidRPr="00BA2CF0">
        <w:rPr>
          <w:rFonts w:ascii="Times New Roman" w:hAnsi="Times New Roman" w:cs="Times New Roman"/>
          <w:lang w:val="it-IT"/>
        </w:rPr>
        <w:t>Inti semmejt li hemm rappreżentanza anke tal-Kurja fuq il-bord, li ovvjament jista’ ikollha interessi differenti dwar Għawdex. Kemm ġejtu iggwidati biex uħud mill-pubblikazzjonijiet tagħkom ikunu ispirati mix-xewqat ta’ stakeholders differenti, lil hinn mill-ministeru?</w:t>
      </w:r>
    </w:p>
    <w:p w14:paraId="75B38606" w14:textId="77777777" w:rsidR="00BA2CF0" w:rsidRPr="00BA2CF0" w:rsidRDefault="00BA2CF0" w:rsidP="00BA2CF0">
      <w:pPr>
        <w:spacing w:after="0" w:line="240" w:lineRule="auto"/>
        <w:jc w:val="both"/>
        <w:rPr>
          <w:rFonts w:ascii="Times New Roman" w:hAnsi="Times New Roman" w:cs="Times New Roman"/>
          <w:lang w:val="it-IT"/>
        </w:rPr>
      </w:pPr>
    </w:p>
    <w:p w14:paraId="0329937D"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lang w:val="it-IT"/>
        </w:rPr>
        <w:t>IS-SUR MARIO  BORG:</w:t>
      </w:r>
      <w:r w:rsidRPr="00BA2CF0">
        <w:rPr>
          <w:rFonts w:ascii="Times New Roman" w:hAnsi="Times New Roman" w:cs="Times New Roman"/>
          <w:lang w:val="it-IT"/>
        </w:rPr>
        <w:t xml:space="preserve"> Aħna, bħala GRDA, konna noperaw b’mod li kull sentejn konna nagħmlu business plan, li l-liġi ssejjaħlu a corporate report, u konna nippubblikawh u fir-rapport annwali nagħtu rendikont ta’ x’inhu jsir. </w:t>
      </w:r>
      <w:r w:rsidRPr="00BA2CF0">
        <w:rPr>
          <w:rFonts w:ascii="Times New Roman" w:hAnsi="Times New Roman" w:cs="Times New Roman"/>
        </w:rPr>
        <w:t xml:space="preserve">Dan konna nippreparawh billi nitkellmu mal-istakeholders, kemm at a board level kif ukoll fi stakeholders groups. Dan imbagħad kien jiġi ppreżentat lis-Segretarju Parlamentari u lill-Ministru biex janalizzawh u konna nimxu fuqu. It-tip ta’ riċerka kienet tiġi deċiża at a board level u, ovvjament bħala CEO, jien kien ikolli input </w:t>
      </w:r>
      <w:r w:rsidRPr="00BA2CF0">
        <w:rPr>
          <w:rFonts w:ascii="Times New Roman" w:hAnsi="Times New Roman" w:cs="Times New Roman"/>
        </w:rPr>
        <w:lastRenderedPageBreak/>
        <w:t>importanti. Biex inkun onest, li kont nipprova nevita kien li nsegwu l-ħoss tal-istaġun, għax kif isir f’ħafna affarijiet, xi kultant naqbdu topic, nagħmlu tliet xhur nitkellmu fuqu mbagħad ninsewh u nerġgħu naqbdu topic ieħor. Jien dejjem evitajt li ssir  ir-riċerka fuq dak li kont insejjaħlu a temporary noise. Jiġifieri konna ngħidu x’inhuma l-affarijiet strutturali li rridu nagħmlu riċerka fuqhom biex nagħmlu adjustment, u nimxu fuqhom. Jien qatt ma aġixxejt b’mod li għax kien hemm xi ħaġa li qed tissemma fuq il-media nagħmlu studju fuqu. Ma jfissirx li qatt ma ħadt in konsiderazzjoni x’inhi d-diskussjoni tal-mument, imma dejjem kelli d-dixxiplina, jew ippruvajt niddixxiplina lili nnifsi u lin-nies li kienu jaħdmu miegħi, biex nidentifikaw b’mod matur u trankwill l-issues li rridu niddiskutu, naqsmuhom mal-istakeholders, imma ma naġixxux sempliċement għax tkun diskussjoni topika tal-mument fuq il-media u ninħlew fuqha.</w:t>
      </w:r>
    </w:p>
    <w:p w14:paraId="6D0BC6E6" w14:textId="77777777" w:rsidR="00BA2CF0" w:rsidRPr="00BA2CF0" w:rsidRDefault="00BA2CF0" w:rsidP="00BA2CF0">
      <w:pPr>
        <w:spacing w:after="0" w:line="240" w:lineRule="auto"/>
        <w:jc w:val="both"/>
        <w:rPr>
          <w:rFonts w:ascii="Times New Roman" w:hAnsi="Times New Roman" w:cs="Times New Roman"/>
        </w:rPr>
      </w:pPr>
    </w:p>
    <w:p w14:paraId="77DA5100"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rPr>
        <w:t>ONOR. ALEX MUSCAT:</w:t>
      </w:r>
      <w:r w:rsidRPr="00BA2CF0">
        <w:rPr>
          <w:rFonts w:ascii="Times New Roman" w:hAnsi="Times New Roman" w:cs="Times New Roman"/>
        </w:rPr>
        <w:t xml:space="preserve">  Inti għedt li wara li kontu tipproduċu dawn id-diversi studji li għamiltu, rwol li kellek bħala CEO kien li tikkonvinċi l-atturi prinċipali biex imbagħad jimplimentaw, ewlenin fosthom għandek il-Ministeru għal Għawdex. L-istakeholders li tkunu kkonsultajtu magħhom ukoll, kemm kienu jaċċettaw li huma stess forsi jibdlu l-prattiċi tagħhom biex jimplimentaw l-istrateġiji li intom kontu qed tipproponu? Biex nagħti eżempju prattiku, fis-settur turistiku Għawdxi, ir-rakkomandazzjonijiet li intom stess kontu qed tagħmlu, kif kontu qed titkellmu magħhom biex dawn l-istrateġiji anke huma jimplimentawhom? </w:t>
      </w:r>
    </w:p>
    <w:p w14:paraId="0D62700E" w14:textId="77777777" w:rsidR="00BA2CF0" w:rsidRPr="00BA2CF0" w:rsidRDefault="00BA2CF0" w:rsidP="00BA2CF0">
      <w:pPr>
        <w:spacing w:after="0" w:line="240" w:lineRule="auto"/>
        <w:jc w:val="both"/>
        <w:rPr>
          <w:rFonts w:ascii="Times New Roman" w:hAnsi="Times New Roman" w:cs="Times New Roman"/>
        </w:rPr>
      </w:pPr>
    </w:p>
    <w:p w14:paraId="147170BA"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rPr>
        <w:t>IS-SUR MARIO BORG:</w:t>
      </w:r>
      <w:r w:rsidRPr="00BA2CF0">
        <w:rPr>
          <w:rFonts w:ascii="Times New Roman" w:hAnsi="Times New Roman" w:cs="Times New Roman"/>
        </w:rPr>
        <w:t xml:space="preserve"> Qatt ma kienet tkun xi ħaġa sempliċi. Waħda mill-affarijiet li għedt ftit ilu kienet li l-istrateġija riedet tiġi implimentata mill-GRDA, mill-Ministeru għal Għawdex u minn entitajiet nazzjonali, però naħseb li ma kontx eżatt; parti żgħira minnha tiġi implimentata, jew owned, mill-istakeholders. Ċertu element li ħassejt li forsi ma ħdimniex daqshekk fuqu kien is-self-regulation, jew ammont ta’ self-regulation, mill-industrija, pereżempju, tat-turiżmu. Hemmhekk dejjem ħassejt – u hekk għandu jkun to a certain extent – li l-enforcement irid isir kollu mill-Gvern, imma dejjem kont nemmen li ċertu self-regulation u dixxiplina interna mis-settur tilgħab irwol importanti, iżda matul dawn il-ħames snin naħseb qatt ma kont komdu li ngħid li fuq dan ħdimt kemm xtaqt naħdem, u naħseb li lanqas jekk </w:t>
      </w:r>
      <w:r w:rsidRPr="00BA2CF0">
        <w:rPr>
          <w:rFonts w:ascii="Times New Roman" w:hAnsi="Times New Roman" w:cs="Times New Roman"/>
        </w:rPr>
        <w:t xml:space="preserve">nagħmel għaxar snin oħra naħdem fuq dan ma kont inkun kuntent. </w:t>
      </w:r>
      <w:r w:rsidRPr="00BA2CF0">
        <w:rPr>
          <w:rFonts w:ascii="Times New Roman" w:hAnsi="Times New Roman" w:cs="Times New Roman"/>
          <w:lang w:val="it-IT"/>
        </w:rPr>
        <w:t xml:space="preserve">Imma dik hija xi ħaġa li trid tikkonvinċi u jrid ikollok il-koperazzjoni... Ovvjament ħadd ma jkun irid jidher li qiegħed jinforza hu, għax dejjem se tidher ikrah, u bħala GRDA dejjem kelli dik l-academic freedom li ngħid ċerti affarijiet li bil-kappell li qed nilbes bħalissa naħsibha darbtejn biex ngħidhom. </w:t>
      </w:r>
    </w:p>
    <w:p w14:paraId="5EFE466B" w14:textId="77777777" w:rsidR="00BA2CF0" w:rsidRPr="00BA2CF0" w:rsidRDefault="00BA2CF0" w:rsidP="00BA2CF0">
      <w:pPr>
        <w:spacing w:after="0" w:line="240" w:lineRule="auto"/>
        <w:jc w:val="both"/>
        <w:rPr>
          <w:rFonts w:ascii="Times New Roman" w:hAnsi="Times New Roman" w:cs="Times New Roman"/>
          <w:lang w:val="it-IT"/>
        </w:rPr>
      </w:pPr>
    </w:p>
    <w:p w14:paraId="5BE04F36" w14:textId="77777777" w:rsidR="00BA2CF0" w:rsidRPr="00BA2CF0" w:rsidRDefault="00BA2CF0" w:rsidP="00BA2CF0">
      <w:pPr>
        <w:spacing w:after="0" w:line="240" w:lineRule="auto"/>
        <w:jc w:val="both"/>
        <w:rPr>
          <w:rFonts w:ascii="Times New Roman" w:hAnsi="Times New Roman" w:cs="Times New Roman"/>
          <w:lang w:val="it-IT"/>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Jidher li m’hawnx iktar domandi, għalhekk, Sur Borg, nirringrazzjak ħafna talli ġejt u tad-disponibilità tiegħek biex tirrispondi d-domandi tagħna. Tista’ tirtira mill-kamra.</w:t>
      </w:r>
    </w:p>
    <w:p w14:paraId="474BAA60" w14:textId="77777777" w:rsidR="00BA2CF0" w:rsidRPr="00BA2CF0" w:rsidRDefault="00BA2CF0" w:rsidP="00BA2CF0">
      <w:pPr>
        <w:spacing w:after="0" w:line="240" w:lineRule="auto"/>
        <w:jc w:val="both"/>
        <w:rPr>
          <w:rFonts w:ascii="Times New Roman" w:hAnsi="Times New Roman" w:cs="Times New Roman"/>
          <w:lang w:val="it-IT"/>
        </w:rPr>
      </w:pPr>
    </w:p>
    <w:p w14:paraId="3CD403F6" w14:textId="77777777" w:rsidR="00BA2CF0" w:rsidRPr="00BA2CF0" w:rsidRDefault="00BA2CF0" w:rsidP="00BA2CF0">
      <w:pPr>
        <w:spacing w:after="0" w:line="240" w:lineRule="auto"/>
        <w:jc w:val="both"/>
        <w:rPr>
          <w:rFonts w:ascii="Times New Roman" w:hAnsi="Times New Roman" w:cs="Times New Roman"/>
          <w:i/>
          <w:iCs/>
          <w:lang w:val="it-IT"/>
        </w:rPr>
      </w:pPr>
      <w:r w:rsidRPr="00BA2CF0">
        <w:rPr>
          <w:rFonts w:ascii="Times New Roman" w:hAnsi="Times New Roman" w:cs="Times New Roman"/>
          <w:i/>
          <w:iCs/>
          <w:lang w:val="it-IT"/>
        </w:rPr>
        <w:t>Is-Sur Mario Borg irtira mill-kamra tal-Kumitat.</w:t>
      </w:r>
    </w:p>
    <w:p w14:paraId="2CA8BB1A" w14:textId="77777777" w:rsidR="00BA2CF0" w:rsidRPr="00BA2CF0" w:rsidRDefault="00BA2CF0" w:rsidP="00BA2CF0">
      <w:pPr>
        <w:spacing w:after="0" w:line="240" w:lineRule="auto"/>
        <w:jc w:val="both"/>
        <w:rPr>
          <w:rFonts w:ascii="Times New Roman" w:hAnsi="Times New Roman" w:cs="Times New Roman"/>
          <w:lang w:val="it-IT"/>
        </w:rPr>
      </w:pPr>
    </w:p>
    <w:p w14:paraId="601E99E7" w14:textId="77777777" w:rsidR="00BA2CF0" w:rsidRPr="00BA2CF0" w:rsidRDefault="00BA2CF0" w:rsidP="00BA2CF0">
      <w:pPr>
        <w:spacing w:after="0" w:line="240" w:lineRule="auto"/>
        <w:jc w:val="both"/>
        <w:rPr>
          <w:rFonts w:ascii="Times New Roman" w:hAnsi="Times New Roman" w:cs="Times New Roman"/>
        </w:rPr>
      </w:pPr>
      <w:r w:rsidRPr="00BA2CF0">
        <w:rPr>
          <w:rFonts w:ascii="Times New Roman" w:hAnsi="Times New Roman" w:cs="Times New Roman"/>
          <w:b/>
          <w:bCs/>
          <w:lang w:val="it-IT"/>
        </w:rPr>
        <w:t>IĊ-CHAIRPERSON:</w:t>
      </w:r>
      <w:r w:rsidRPr="00BA2CF0">
        <w:rPr>
          <w:rFonts w:ascii="Times New Roman" w:hAnsi="Times New Roman" w:cs="Times New Roman"/>
          <w:lang w:val="it-IT"/>
        </w:rPr>
        <w:t xml:space="preserve"> Bħala Kumitat, jonqos li naqblu fuq l-isem tax-xhud li jmiss. Nitlob li jekk hu possibbli sa l-aħħar ta’ din il-ġimgħa tibagħtu l-lista ta’ ismijiet li għandkom biex jitressqu ‘il quddiem bħala xiehda.  Imbagħad nhar l-Erbgħa 25 ta’ Ġunju 2025 fis-2.00 p.m. nagħmlu laqgħa informali sabiex niddiskutu l-ismijiet tax-xhieda li jkunu tressqu ‘l quddiem.  </w:t>
      </w:r>
      <w:r w:rsidRPr="00BA2CF0">
        <w:rPr>
          <w:rFonts w:ascii="Times New Roman" w:hAnsi="Times New Roman" w:cs="Times New Roman"/>
        </w:rPr>
        <w:t xml:space="preserve">Nirringrazzjakom. </w:t>
      </w:r>
    </w:p>
    <w:p w14:paraId="11031B5F" w14:textId="77777777" w:rsidR="00BA2CF0" w:rsidRPr="00BA2CF0" w:rsidRDefault="00BA2CF0" w:rsidP="00BA2CF0">
      <w:pPr>
        <w:spacing w:after="0" w:line="240" w:lineRule="auto"/>
        <w:jc w:val="both"/>
        <w:rPr>
          <w:rFonts w:ascii="Times New Roman" w:hAnsi="Times New Roman" w:cs="Times New Roman"/>
        </w:rPr>
      </w:pPr>
    </w:p>
    <w:p w14:paraId="3F3DC6EE" w14:textId="77777777" w:rsidR="00BA2CF0" w:rsidRPr="00BA2CF0" w:rsidRDefault="00BA2CF0" w:rsidP="00BA2CF0">
      <w:pPr>
        <w:spacing w:after="0" w:line="240" w:lineRule="auto"/>
        <w:jc w:val="both"/>
        <w:rPr>
          <w:rFonts w:ascii="Times New Roman" w:hAnsi="Times New Roman" w:cs="Times New Roman"/>
          <w:b/>
          <w:bCs/>
          <w:i/>
          <w:iCs/>
        </w:rPr>
      </w:pPr>
      <w:r w:rsidRPr="00BA2CF0">
        <w:rPr>
          <w:rFonts w:ascii="Times New Roman" w:hAnsi="Times New Roman" w:cs="Times New Roman"/>
          <w:i/>
          <w:iCs/>
        </w:rPr>
        <w:t>Fl-4.01 p.m. il-Kumitat aġġorna.</w:t>
      </w:r>
    </w:p>
    <w:p w14:paraId="400573E0" w14:textId="77777777" w:rsidR="00BA2CF0" w:rsidRPr="008D27E0" w:rsidRDefault="00BA2CF0" w:rsidP="008D27E0">
      <w:pPr>
        <w:spacing w:after="0" w:line="480" w:lineRule="auto"/>
        <w:jc w:val="both"/>
        <w:rPr>
          <w:rFonts w:ascii="Arial" w:hAnsi="Arial" w:cs="Arial"/>
          <w:b/>
          <w:bCs/>
        </w:rPr>
      </w:pPr>
    </w:p>
    <w:sectPr w:rsidR="00BA2CF0" w:rsidRPr="008D27E0" w:rsidSect="00D56513">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15614AFF" w14:textId="77777777" w:rsidR="00BA2CF0" w:rsidRDefault="00BA2C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6C96A" w14:textId="77777777" w:rsidR="00BA2CF0" w:rsidRDefault="00BA2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D185494" w14:textId="77777777" w:rsidR="00BA2CF0" w:rsidRDefault="00BA2C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198DE" w14:textId="77777777" w:rsidR="00BA2CF0" w:rsidRDefault="00BA2CF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6981" w14:textId="77777777" w:rsidR="00BA2CF0" w:rsidRDefault="00BA2CF0">
    <w:pPr>
      <w:pStyle w:val="Header"/>
      <w:jc w:val="center"/>
    </w:pPr>
  </w:p>
  <w:p w14:paraId="401C4624" w14:textId="77777777" w:rsidR="00BA2CF0" w:rsidRDefault="00BA2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6DBA"/>
    <w:multiLevelType w:val="hybridMultilevel"/>
    <w:tmpl w:val="717E881A"/>
    <w:lvl w:ilvl="0" w:tplc="2976FE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57FFD"/>
    <w:multiLevelType w:val="hybridMultilevel"/>
    <w:tmpl w:val="C9EC0538"/>
    <w:lvl w:ilvl="0" w:tplc="2976FE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1E2A0E"/>
    <w:multiLevelType w:val="hybridMultilevel"/>
    <w:tmpl w:val="8C2AD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272667">
    <w:abstractNumId w:val="2"/>
  </w:num>
  <w:num w:numId="2" w16cid:durableId="529877313">
    <w:abstractNumId w:val="1"/>
  </w:num>
  <w:num w:numId="3" w16cid:durableId="142568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13"/>
    <w:rsid w:val="00525224"/>
    <w:rsid w:val="005B700B"/>
    <w:rsid w:val="006018AA"/>
    <w:rsid w:val="007C1C4C"/>
    <w:rsid w:val="00925A0D"/>
    <w:rsid w:val="00BA2CF0"/>
    <w:rsid w:val="00D56513"/>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8CE6"/>
  <w15:chartTrackingRefBased/>
  <w15:docId w15:val="{E3DEA846-58EA-4F34-BE25-A2688948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13"/>
    <w:rPr>
      <w:kern w:val="0"/>
      <w14:ligatures w14:val="none"/>
    </w:rPr>
  </w:style>
  <w:style w:type="paragraph" w:styleId="Heading1">
    <w:name w:val="heading 1"/>
    <w:basedOn w:val="Normal"/>
    <w:next w:val="Normal"/>
    <w:link w:val="Heading1Char"/>
    <w:uiPriority w:val="9"/>
    <w:qFormat/>
    <w:rsid w:val="00D56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513"/>
    <w:rPr>
      <w:rFonts w:eastAsiaTheme="majorEastAsia" w:cstheme="majorBidi"/>
      <w:color w:val="272727" w:themeColor="text1" w:themeTint="D8"/>
    </w:rPr>
  </w:style>
  <w:style w:type="paragraph" w:styleId="Title">
    <w:name w:val="Title"/>
    <w:basedOn w:val="Normal"/>
    <w:next w:val="Normal"/>
    <w:link w:val="TitleChar"/>
    <w:uiPriority w:val="10"/>
    <w:qFormat/>
    <w:rsid w:val="00D56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513"/>
    <w:pPr>
      <w:spacing w:before="160"/>
      <w:jc w:val="center"/>
    </w:pPr>
    <w:rPr>
      <w:i/>
      <w:iCs/>
      <w:color w:val="404040" w:themeColor="text1" w:themeTint="BF"/>
    </w:rPr>
  </w:style>
  <w:style w:type="character" w:customStyle="1" w:styleId="QuoteChar">
    <w:name w:val="Quote Char"/>
    <w:basedOn w:val="DefaultParagraphFont"/>
    <w:link w:val="Quote"/>
    <w:uiPriority w:val="29"/>
    <w:rsid w:val="00D56513"/>
    <w:rPr>
      <w:i/>
      <w:iCs/>
      <w:color w:val="404040" w:themeColor="text1" w:themeTint="BF"/>
    </w:rPr>
  </w:style>
  <w:style w:type="paragraph" w:styleId="ListParagraph">
    <w:name w:val="List Paragraph"/>
    <w:basedOn w:val="Normal"/>
    <w:uiPriority w:val="34"/>
    <w:qFormat/>
    <w:rsid w:val="00D56513"/>
    <w:pPr>
      <w:ind w:left="720"/>
      <w:contextualSpacing/>
    </w:pPr>
  </w:style>
  <w:style w:type="character" w:styleId="IntenseEmphasis">
    <w:name w:val="Intense Emphasis"/>
    <w:basedOn w:val="DefaultParagraphFont"/>
    <w:uiPriority w:val="21"/>
    <w:qFormat/>
    <w:rsid w:val="00D56513"/>
    <w:rPr>
      <w:i/>
      <w:iCs/>
      <w:color w:val="0F4761" w:themeColor="accent1" w:themeShade="BF"/>
    </w:rPr>
  </w:style>
  <w:style w:type="paragraph" w:styleId="IntenseQuote">
    <w:name w:val="Intense Quote"/>
    <w:basedOn w:val="Normal"/>
    <w:next w:val="Normal"/>
    <w:link w:val="IntenseQuoteChar"/>
    <w:uiPriority w:val="30"/>
    <w:qFormat/>
    <w:rsid w:val="00D56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513"/>
    <w:rPr>
      <w:i/>
      <w:iCs/>
      <w:color w:val="0F4761" w:themeColor="accent1" w:themeShade="BF"/>
    </w:rPr>
  </w:style>
  <w:style w:type="character" w:styleId="IntenseReference">
    <w:name w:val="Intense Reference"/>
    <w:basedOn w:val="DefaultParagraphFont"/>
    <w:uiPriority w:val="32"/>
    <w:qFormat/>
    <w:rsid w:val="00D56513"/>
    <w:rPr>
      <w:b/>
      <w:bCs/>
      <w:smallCaps/>
      <w:color w:val="0F4761" w:themeColor="accent1" w:themeShade="BF"/>
      <w:spacing w:val="5"/>
    </w:rPr>
  </w:style>
  <w:style w:type="paragraph" w:styleId="Header">
    <w:name w:val="header"/>
    <w:basedOn w:val="Normal"/>
    <w:link w:val="HeaderChar"/>
    <w:uiPriority w:val="99"/>
    <w:unhideWhenUsed/>
    <w:rsid w:val="00D5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513"/>
    <w:rPr>
      <w:kern w:val="0"/>
      <w14:ligatures w14:val="none"/>
    </w:rPr>
  </w:style>
  <w:style w:type="paragraph" w:styleId="Footer">
    <w:name w:val="footer"/>
    <w:basedOn w:val="Normal"/>
    <w:link w:val="FooterChar"/>
    <w:uiPriority w:val="99"/>
    <w:unhideWhenUsed/>
    <w:rsid w:val="00D565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51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4892</Words>
  <Characters>27886</Characters>
  <Application>Microsoft Office Word</Application>
  <DocSecurity>0</DocSecurity>
  <Lines>232</Lines>
  <Paragraphs>65</Paragraphs>
  <ScaleCrop>false</ScaleCrop>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2025-07-16T09:23:00Z</dcterms:created>
  <dcterms:modified xsi:type="dcterms:W3CDTF">2025-07-16T09:29:00Z</dcterms:modified>
</cp:coreProperties>
</file>