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717909652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30F31F52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146875" w:rsidRPr="00F7493E">
        <w:rPr>
          <w:b/>
          <w:sz w:val="24"/>
          <w:szCs w:val="24"/>
          <w:lang w:val="mt-MT"/>
        </w:rPr>
        <w:t>2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342763EE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6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Lulju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146875" w:rsidRPr="00F7493E">
        <w:rPr>
          <w:b/>
          <w:sz w:val="24"/>
          <w:szCs w:val="24"/>
          <w:lang w:val="mt-MT" w:eastAsia="ko-KR"/>
        </w:rPr>
        <w:t>2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-4: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20419306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Rosianne Cutajar,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 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Lulju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3F301704" w:rsidR="007C4705" w:rsidRPr="00F7493E" w:rsidRDefault="007C4705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Diskussjoni dwar ir-Rapport Annwali 202</w:t>
      </w:r>
      <w:r w:rsidR="00146875" w:rsidRPr="00F7493E">
        <w:rPr>
          <w:sz w:val="24"/>
          <w:szCs w:val="24"/>
          <w:lang w:val="mt-MT" w:eastAsia="ko-KR"/>
        </w:rPr>
        <w:t>1</w:t>
      </w:r>
      <w:r w:rsidRPr="00F7493E">
        <w:rPr>
          <w:sz w:val="24"/>
          <w:szCs w:val="24"/>
          <w:lang w:val="mt-MT" w:eastAsia="ko-KR"/>
        </w:rPr>
        <w:t xml:space="preserve"> maħruġ mill-Uffiċċju tal-Kummissarju </w:t>
      </w:r>
      <w:r w:rsidR="00146875" w:rsidRPr="00F7493E">
        <w:rPr>
          <w:sz w:val="24"/>
          <w:szCs w:val="24"/>
          <w:lang w:val="mt-MT" w:eastAsia="ko-KR"/>
        </w:rPr>
        <w:t xml:space="preserve">għall-Persuni Anzjani; 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2EF9E336" w:rsidR="00F245F9" w:rsidRPr="00F7493E" w:rsidRDefault="00146875" w:rsidP="00F245F9">
            <w:pPr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28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Pr="00F7493E">
              <w:rPr>
                <w:b/>
                <w:sz w:val="24"/>
                <w:szCs w:val="24"/>
                <w:lang w:val="mt-MT"/>
              </w:rPr>
              <w:t>Ġunju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Pr="00F7493E">
              <w:rPr>
                <w:b/>
                <w:sz w:val="24"/>
                <w:szCs w:val="24"/>
                <w:lang w:val="mt-MT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2017-11-28T12:33:00Z</cp:lastPrinted>
  <dcterms:created xsi:type="dcterms:W3CDTF">2022-06-27T10:55:00Z</dcterms:created>
  <dcterms:modified xsi:type="dcterms:W3CDTF">2022-06-28T06:21:00Z</dcterms:modified>
</cp:coreProperties>
</file>