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01834238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2CF9C77C" w14:textId="47B4D9AF" w:rsidR="00F245F9" w:rsidRPr="003D2974" w:rsidRDefault="00F245F9" w:rsidP="00067EE2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04616AEB" w14:textId="77777777" w:rsidR="00F245F9" w:rsidRPr="000834CD" w:rsidRDefault="00F245F9" w:rsidP="00067EE2">
      <w:pPr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0C2E111F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067EE2">
        <w:rPr>
          <w:b/>
          <w:sz w:val="24"/>
          <w:szCs w:val="24"/>
          <w:lang w:val="it-IT"/>
        </w:rPr>
        <w:t>5</w:t>
      </w:r>
      <w:r w:rsidR="003C1D88">
        <w:rPr>
          <w:b/>
          <w:sz w:val="24"/>
          <w:szCs w:val="24"/>
          <w:lang w:val="it-IT"/>
        </w:rPr>
        <w:t>8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3271C928" w:rsidR="00F245F9" w:rsidRPr="003D2974" w:rsidRDefault="00693EA6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I</w:t>
      </w:r>
      <w:r w:rsidR="003C1D88">
        <w:rPr>
          <w:b/>
          <w:sz w:val="24"/>
          <w:szCs w:val="24"/>
          <w:lang w:val="fr-FR" w:eastAsia="ko-KR"/>
        </w:rPr>
        <w:t>t-Tnejn</w:t>
      </w:r>
      <w:r w:rsidR="00737FCD">
        <w:rPr>
          <w:b/>
          <w:sz w:val="24"/>
          <w:szCs w:val="24"/>
          <w:lang w:val="fr-FR" w:eastAsia="ko-KR"/>
        </w:rPr>
        <w:t xml:space="preserve">, </w:t>
      </w:r>
      <w:r w:rsidR="003C1D88">
        <w:rPr>
          <w:b/>
          <w:sz w:val="24"/>
          <w:szCs w:val="24"/>
          <w:lang w:val="fr-FR" w:eastAsia="ko-KR"/>
        </w:rPr>
        <w:t>27</w:t>
      </w:r>
      <w:r w:rsidR="00737FCD">
        <w:rPr>
          <w:b/>
          <w:sz w:val="24"/>
          <w:szCs w:val="24"/>
          <w:lang w:val="fr-FR" w:eastAsia="ko-KR"/>
        </w:rPr>
        <w:t xml:space="preserve"> ta’ Diċembru </w:t>
      </w:r>
      <w:r w:rsidR="00F245F9">
        <w:rPr>
          <w:b/>
          <w:sz w:val="24"/>
          <w:szCs w:val="24"/>
          <w:lang w:val="fr-FR" w:eastAsia="ko-KR"/>
        </w:rPr>
        <w:t>2021</w:t>
      </w:r>
      <w:r w:rsidR="00F245F9" w:rsidRPr="003D2974">
        <w:rPr>
          <w:b/>
          <w:sz w:val="24"/>
          <w:szCs w:val="24"/>
          <w:lang w:val="fr-FR" w:eastAsia="ko-KR"/>
        </w:rPr>
        <w:t xml:space="preserve"> f</w:t>
      </w:r>
      <w:r w:rsidR="00737FCD">
        <w:rPr>
          <w:b/>
          <w:sz w:val="24"/>
          <w:szCs w:val="24"/>
          <w:lang w:val="fr-FR" w:eastAsia="ko-KR"/>
        </w:rPr>
        <w:t>is</w:t>
      </w:r>
      <w:r w:rsidR="00F245F9" w:rsidRPr="003D2974">
        <w:rPr>
          <w:b/>
          <w:sz w:val="24"/>
          <w:szCs w:val="24"/>
          <w:lang w:val="fr-FR" w:eastAsia="ko-KR"/>
        </w:rPr>
        <w:t>-</w:t>
      </w:r>
      <w:r w:rsidR="00737FCD">
        <w:rPr>
          <w:b/>
          <w:sz w:val="24"/>
          <w:szCs w:val="24"/>
          <w:lang w:val="fr-FR" w:eastAsia="ko-KR"/>
        </w:rPr>
        <w:t>1</w:t>
      </w:r>
      <w:r w:rsidR="00F245F9" w:rsidRPr="003D2974">
        <w:rPr>
          <w:b/>
          <w:sz w:val="24"/>
          <w:szCs w:val="24"/>
          <w:lang w:val="fr-FR" w:eastAsia="ko-KR"/>
        </w:rPr>
        <w:t>:</w:t>
      </w:r>
      <w:r w:rsidR="00737FCD">
        <w:rPr>
          <w:b/>
          <w:sz w:val="24"/>
          <w:szCs w:val="24"/>
          <w:lang w:val="fr-FR" w:eastAsia="ko-KR"/>
        </w:rPr>
        <w:t>0</w:t>
      </w:r>
      <w:r>
        <w:rPr>
          <w:b/>
          <w:sz w:val="24"/>
          <w:szCs w:val="24"/>
          <w:lang w:val="fr-FR" w:eastAsia="ko-KR"/>
        </w:rPr>
        <w:t>0</w:t>
      </w:r>
      <w:r w:rsidR="00F245F9">
        <w:rPr>
          <w:b/>
          <w:sz w:val="24"/>
          <w:szCs w:val="24"/>
          <w:lang w:val="fr-FR" w:eastAsia="ko-KR"/>
        </w:rPr>
        <w:t xml:space="preserve"> </w:t>
      </w:r>
      <w:r w:rsidR="00F245F9"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198E1C96" w14:textId="3F1EF311" w:rsidR="00067EE2" w:rsidRDefault="00067EE2" w:rsidP="00067EE2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L-Onor. Silvio Parnis, President tal-Kumitat Permanenti dwar l-Affarijiet Soċjali javża li l-Kumitat se jiltaqa’ nhar </w:t>
      </w:r>
      <w:r w:rsidR="00693EA6">
        <w:rPr>
          <w:rFonts w:eastAsia="Times New Roman"/>
          <w:color w:val="000000"/>
          <w:sz w:val="24"/>
          <w:szCs w:val="24"/>
          <w:lang w:val="fr-FR" w:eastAsia="en-US"/>
        </w:rPr>
        <w:t>i</w:t>
      </w:r>
      <w:r w:rsidR="003C1D88">
        <w:rPr>
          <w:rFonts w:eastAsia="Times New Roman"/>
          <w:color w:val="000000"/>
          <w:sz w:val="24"/>
          <w:szCs w:val="24"/>
          <w:lang w:val="fr-FR" w:eastAsia="en-US"/>
        </w:rPr>
        <w:t>t-</w:t>
      </w:r>
      <w:r w:rsidR="003C1D88" w:rsidRPr="003C1D88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Tnejn</w:t>
      </w:r>
      <w:r w:rsidR="00693EA6" w:rsidRPr="00737FCD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</w:t>
      </w:r>
      <w:r w:rsidR="00693EA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3C1D88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</w:t>
      </w:r>
      <w:r w:rsidR="00737FCD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7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693EA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737FCD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Diċ</w:t>
      </w:r>
      <w:r w:rsidR="00693EA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em</w:t>
      </w:r>
      <w:r w:rsidR="007C47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bru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 2021 f</w:t>
      </w:r>
      <w:r w:rsidR="00737FCD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is-1:00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p.m. </w:t>
      </w:r>
      <w:r>
        <w:rPr>
          <w:rFonts w:eastAsia="Times New Roman"/>
          <w:color w:val="000000"/>
          <w:sz w:val="24"/>
          <w:szCs w:val="24"/>
          <w:lang w:val="fr-FR" w:eastAsia="en-US"/>
        </w:rPr>
        <w:t>fil-Kamra tal-Kumitati fil-Parlament b’din l-aġenda:</w:t>
      </w:r>
    </w:p>
    <w:p w14:paraId="7FF19C81" w14:textId="05D76878" w:rsidR="00A45CD6" w:rsidRPr="006C412A" w:rsidRDefault="00A45CD6" w:rsidP="00723DA9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78495D94" w14:textId="77777777" w:rsidR="00A45CD6" w:rsidRPr="006C412A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53AB5ABF" w14:textId="77777777" w:rsidR="003736F4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>
        <w:rPr>
          <w:sz w:val="24"/>
          <w:szCs w:val="24"/>
          <w:lang w:val="en-GB" w:eastAsia="ko-KR"/>
        </w:rPr>
        <w:t>Minuti;</w:t>
      </w:r>
    </w:p>
    <w:p w14:paraId="7974491C" w14:textId="77777777" w:rsidR="003736F4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en-GB" w:eastAsia="ko-KR"/>
        </w:rPr>
      </w:pPr>
    </w:p>
    <w:p w14:paraId="7B3C912F" w14:textId="245BBBC2" w:rsidR="007C4705" w:rsidRPr="00693EA6" w:rsidRDefault="00737FCD" w:rsidP="00693EA6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fr-FR"/>
        </w:rPr>
        <w:t>Diskussjoni u approvazzjoni tal-ħatra tal-Kummissarju għat-Tfal</w:t>
      </w:r>
      <w:r w:rsidR="00693EA6" w:rsidRPr="00693EA6">
        <w:rPr>
          <w:sz w:val="24"/>
          <w:szCs w:val="24"/>
          <w:lang w:val="it-IT" w:eastAsia="ko-KR"/>
        </w:rPr>
        <w:t xml:space="preserve">; </w:t>
      </w:r>
    </w:p>
    <w:p w14:paraId="4876FA5A" w14:textId="77777777" w:rsidR="00067EE2" w:rsidRPr="003736F4" w:rsidRDefault="00067EE2" w:rsidP="00067EE2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7B7B23AC" w:rsidR="00F245F9" w:rsidRPr="003D2974" w:rsidRDefault="003C1D88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24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</w:t>
            </w:r>
            <w:r w:rsidR="00CE4ECA">
              <w:rPr>
                <w:b/>
                <w:sz w:val="24"/>
                <w:szCs w:val="24"/>
                <w:lang w:val="en-GB"/>
              </w:rPr>
              <w:t xml:space="preserve"> </w:t>
            </w:r>
            <w:r w:rsidR="00737FCD">
              <w:rPr>
                <w:b/>
                <w:sz w:val="24"/>
                <w:szCs w:val="24"/>
                <w:lang w:val="en-GB"/>
              </w:rPr>
              <w:t>Diċ</w:t>
            </w:r>
            <w:r w:rsidR="00693EA6">
              <w:rPr>
                <w:b/>
                <w:sz w:val="24"/>
                <w:szCs w:val="24"/>
                <w:lang w:val="en-GB"/>
              </w:rPr>
              <w:t>embru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1D88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3EA6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06CAD"/>
    <w:rsid w:val="00723C0D"/>
    <w:rsid w:val="00723DA9"/>
    <w:rsid w:val="0072733B"/>
    <w:rsid w:val="00727EF4"/>
    <w:rsid w:val="00731AD8"/>
    <w:rsid w:val="00734CF3"/>
    <w:rsid w:val="0073661A"/>
    <w:rsid w:val="00737FCD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2021-12-17T05:59:00Z</dcterms:created>
  <dcterms:modified xsi:type="dcterms:W3CDTF">2021-12-24T05:58:00Z</dcterms:modified>
</cp:coreProperties>
</file>