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12C46" w14:textId="77777777" w:rsidR="00FA5738" w:rsidRDefault="00FA5738" w:rsidP="00203FD4">
      <w:pPr>
        <w:ind w:right="-360"/>
        <w:jc w:val="center"/>
        <w:rPr>
          <w:lang w:val="fr-FR"/>
        </w:rPr>
      </w:pPr>
    </w:p>
    <w:p w14:paraId="1D5C4A94" w14:textId="77777777"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 w14:anchorId="6038D8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52864164" r:id="rId9">
            <o:FieldCodes>\s \* mergeformat</o:FieldCodes>
          </o:OLEObject>
        </w:object>
      </w:r>
    </w:p>
    <w:p w14:paraId="78A5DEBD" w14:textId="77777777" w:rsidR="00203FD4" w:rsidRPr="005B0D0E" w:rsidRDefault="00203FD4" w:rsidP="00203FD4">
      <w:pPr>
        <w:jc w:val="center"/>
        <w:rPr>
          <w:b/>
          <w:lang w:val="fr-FR"/>
        </w:rPr>
      </w:pPr>
    </w:p>
    <w:p w14:paraId="0E5EE3BC" w14:textId="77777777"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14:paraId="69536C80" w14:textId="77777777"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14:paraId="40765619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16D1D0A1" w14:textId="77777777"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14:paraId="0A3D7846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733BC95A" w14:textId="77777777"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14:paraId="57A87D2D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75D70E5F" w14:textId="77777777"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14:paraId="564F4959" w14:textId="77777777" w:rsidR="00384D89" w:rsidRDefault="00384D89" w:rsidP="005114CA">
      <w:pPr>
        <w:rPr>
          <w:lang w:val="it-IT"/>
        </w:rPr>
      </w:pPr>
    </w:p>
    <w:p w14:paraId="3ABDB878" w14:textId="77777777"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14:paraId="1B5AA4F8" w14:textId="77777777" w:rsidR="008108E0" w:rsidRDefault="008108E0" w:rsidP="00DC20CF">
      <w:pPr>
        <w:rPr>
          <w:b/>
          <w:lang w:val="it-IT"/>
        </w:rPr>
      </w:pP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</w:p>
    <w:p w14:paraId="7F777B9B" w14:textId="30680A90"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 </w:t>
      </w:r>
      <w:r w:rsidR="00FA2CD1">
        <w:rPr>
          <w:rFonts w:ascii="Times New Roman" w:hAnsi="Times New Roman"/>
          <w:lang w:val="it-IT"/>
        </w:rPr>
        <w:t>20</w:t>
      </w:r>
    </w:p>
    <w:p w14:paraId="25CDEE62" w14:textId="77777777" w:rsidR="00843168" w:rsidRDefault="00843168" w:rsidP="00DC20CF">
      <w:pPr>
        <w:rPr>
          <w:b/>
          <w:lang w:val="it-IT"/>
        </w:rPr>
      </w:pPr>
    </w:p>
    <w:p w14:paraId="683EEFDA" w14:textId="0EAE6CE5" w:rsidR="00E36B04" w:rsidRDefault="007C0525" w:rsidP="00270D92">
      <w:pPr>
        <w:jc w:val="center"/>
        <w:rPr>
          <w:b/>
          <w:lang w:val="it-IT"/>
        </w:rPr>
      </w:pPr>
      <w:r>
        <w:rPr>
          <w:b/>
          <w:lang w:val="it-IT"/>
        </w:rPr>
        <w:t>It-Tlieta</w:t>
      </w:r>
      <w:r w:rsidR="001D7007">
        <w:rPr>
          <w:b/>
          <w:lang w:val="it-IT"/>
        </w:rPr>
        <w:t xml:space="preserve">, </w:t>
      </w:r>
      <w:r>
        <w:rPr>
          <w:b/>
          <w:lang w:val="it-IT"/>
        </w:rPr>
        <w:t>16</w:t>
      </w:r>
      <w:r w:rsidR="00541432">
        <w:rPr>
          <w:b/>
          <w:lang w:val="it-IT"/>
        </w:rPr>
        <w:t xml:space="preserve"> </w:t>
      </w:r>
      <w:r w:rsidR="001C2128">
        <w:rPr>
          <w:b/>
          <w:lang w:val="it-IT"/>
        </w:rPr>
        <w:t xml:space="preserve">ta’ </w:t>
      </w:r>
      <w:r>
        <w:rPr>
          <w:b/>
          <w:lang w:val="it-IT"/>
        </w:rPr>
        <w:t>Ġunju</w:t>
      </w:r>
      <w:r w:rsidR="00CC5729">
        <w:rPr>
          <w:b/>
          <w:lang w:val="it-IT"/>
        </w:rPr>
        <w:t xml:space="preserve"> </w:t>
      </w:r>
      <w:r w:rsidR="001C2128">
        <w:rPr>
          <w:b/>
          <w:lang w:val="it-IT"/>
        </w:rPr>
        <w:t>20</w:t>
      </w:r>
      <w:r w:rsidR="000416CD">
        <w:rPr>
          <w:b/>
          <w:lang w:val="it-IT"/>
        </w:rPr>
        <w:t>20</w:t>
      </w:r>
      <w:r w:rsidR="00887A2F" w:rsidRPr="0034590D">
        <w:rPr>
          <w:b/>
          <w:lang w:val="it-IT"/>
        </w:rPr>
        <w:t xml:space="preserve"> </w:t>
      </w:r>
      <w:r w:rsidR="00E01CB3">
        <w:rPr>
          <w:b/>
          <w:lang w:val="it-IT"/>
        </w:rPr>
        <w:t>f</w:t>
      </w:r>
      <w:r w:rsidR="00603BEB">
        <w:rPr>
          <w:b/>
          <w:lang w:val="it-IT"/>
        </w:rPr>
        <w:t>i</w:t>
      </w:r>
      <w:r>
        <w:rPr>
          <w:b/>
          <w:lang w:val="it-IT"/>
        </w:rPr>
        <w:t>l</w:t>
      </w:r>
      <w:r w:rsidR="00E01CB3">
        <w:rPr>
          <w:b/>
          <w:lang w:val="it-IT"/>
        </w:rPr>
        <w:t>-</w:t>
      </w:r>
      <w:r>
        <w:rPr>
          <w:b/>
          <w:lang w:val="it-IT"/>
        </w:rPr>
        <w:t>4</w:t>
      </w:r>
      <w:r w:rsidR="00E01CB3">
        <w:rPr>
          <w:b/>
          <w:lang w:val="it-IT"/>
        </w:rPr>
        <w:t>.</w:t>
      </w:r>
      <w:r>
        <w:rPr>
          <w:b/>
          <w:lang w:val="it-IT"/>
        </w:rPr>
        <w:t>45</w:t>
      </w:r>
      <w:r w:rsidR="00F02FB0">
        <w:rPr>
          <w:b/>
          <w:lang w:val="it-IT"/>
        </w:rPr>
        <w:t xml:space="preserve"> </w:t>
      </w:r>
      <w:r w:rsidR="00FD11A3">
        <w:rPr>
          <w:b/>
          <w:lang w:val="it-IT"/>
        </w:rPr>
        <w:t>p</w:t>
      </w:r>
      <w:r w:rsidR="00887A2F">
        <w:rPr>
          <w:b/>
          <w:lang w:val="it-IT"/>
        </w:rPr>
        <w:t>m</w:t>
      </w:r>
    </w:p>
    <w:p w14:paraId="51847E9F" w14:textId="77777777" w:rsidR="005F3AD3" w:rsidRPr="005F3AD3" w:rsidRDefault="005F3AD3" w:rsidP="00B22A0D">
      <w:pPr>
        <w:rPr>
          <w:b/>
          <w:u w:val="single"/>
          <w:lang w:val="it-IT"/>
        </w:rPr>
      </w:pPr>
    </w:p>
    <w:p w14:paraId="62FA8056" w14:textId="2C395199" w:rsidR="0044199F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>
        <w:rPr>
          <w:lang w:val="it-IT"/>
        </w:rPr>
        <w:t xml:space="preserve">L-Onor. </w:t>
      </w:r>
      <w:r w:rsidR="00603BEB">
        <w:rPr>
          <w:lang w:val="it-IT"/>
        </w:rPr>
        <w:t>Emmanuel Mallia</w:t>
      </w:r>
      <w:r w:rsidR="00701760" w:rsidRPr="00A42866">
        <w:rPr>
          <w:lang w:val="it-IT"/>
        </w:rPr>
        <w:t xml:space="preserve">, President tal-Kumitat Permanenti dwar l-Affarijiet Barranin u Ewropej, javża li l-Kumitat se jiltaqa' nhar </w:t>
      </w:r>
      <w:r w:rsidR="007C0525">
        <w:rPr>
          <w:lang w:val="it-IT"/>
        </w:rPr>
        <w:t>it-Tlieta</w:t>
      </w:r>
      <w:r w:rsidR="00D358CC" w:rsidRPr="00FC098E">
        <w:rPr>
          <w:b/>
          <w:lang w:val="it-IT"/>
        </w:rPr>
        <w:t>,</w:t>
      </w:r>
      <w:r w:rsidR="002A096B">
        <w:rPr>
          <w:b/>
          <w:lang w:val="it-IT"/>
        </w:rPr>
        <w:t xml:space="preserve"> </w:t>
      </w:r>
      <w:r w:rsidR="007C0525">
        <w:rPr>
          <w:b/>
          <w:lang w:val="it-IT"/>
        </w:rPr>
        <w:t>16</w:t>
      </w:r>
      <w:r w:rsidR="005B340B">
        <w:rPr>
          <w:b/>
          <w:lang w:val="it-IT"/>
        </w:rPr>
        <w:t xml:space="preserve"> </w:t>
      </w:r>
      <w:r w:rsidR="001C2128">
        <w:rPr>
          <w:b/>
          <w:lang w:val="it-IT"/>
        </w:rPr>
        <w:t xml:space="preserve">ta’ </w:t>
      </w:r>
      <w:r w:rsidR="007C0525">
        <w:rPr>
          <w:b/>
          <w:lang w:val="it-IT"/>
        </w:rPr>
        <w:t>Ġunju</w:t>
      </w:r>
      <w:r w:rsidR="001C2128">
        <w:rPr>
          <w:b/>
          <w:lang w:val="it-IT"/>
        </w:rPr>
        <w:t xml:space="preserve"> 20</w:t>
      </w:r>
      <w:r w:rsidR="000416CD">
        <w:rPr>
          <w:b/>
          <w:lang w:val="it-IT"/>
        </w:rPr>
        <w:t>20</w:t>
      </w:r>
      <w:r w:rsidR="00E01CB3">
        <w:rPr>
          <w:b/>
          <w:lang w:val="it-IT"/>
        </w:rPr>
        <w:t xml:space="preserve">, </w:t>
      </w:r>
      <w:r w:rsidR="00603BEB">
        <w:rPr>
          <w:b/>
          <w:lang w:val="it-IT"/>
        </w:rPr>
        <w:t>f</w:t>
      </w:r>
      <w:r w:rsidR="007C0525">
        <w:rPr>
          <w:b/>
          <w:lang w:val="it-IT"/>
        </w:rPr>
        <w:t>il</w:t>
      </w:r>
      <w:r w:rsidR="00E01CB3">
        <w:rPr>
          <w:b/>
          <w:lang w:val="it-IT"/>
        </w:rPr>
        <w:t>-</w:t>
      </w:r>
      <w:r w:rsidR="007C0525">
        <w:rPr>
          <w:b/>
          <w:lang w:val="it-IT"/>
        </w:rPr>
        <w:t>4.45</w:t>
      </w:r>
      <w:r w:rsidR="00FD11A3">
        <w:rPr>
          <w:b/>
          <w:lang w:val="it-IT"/>
        </w:rPr>
        <w:t xml:space="preserve"> p</w:t>
      </w:r>
      <w:r w:rsidR="00EF2D6C" w:rsidRPr="00A42866">
        <w:rPr>
          <w:b/>
          <w:lang w:val="it-IT"/>
        </w:rPr>
        <w:t>m</w:t>
      </w:r>
      <w:r w:rsidR="005E1E8A">
        <w:rPr>
          <w:b/>
          <w:lang w:val="it-IT"/>
        </w:rPr>
        <w:t xml:space="preserve"> </w:t>
      </w:r>
      <w:r w:rsidR="00203FD4" w:rsidRPr="00A42866">
        <w:rPr>
          <w:lang w:val="it-IT"/>
        </w:rPr>
        <w:t>f</w:t>
      </w:r>
      <w:r w:rsidR="00AD1D61">
        <w:rPr>
          <w:lang w:val="it-IT"/>
        </w:rPr>
        <w:t>il-Kamra tal-Kumitati fil-Parlament</w:t>
      </w:r>
      <w:r w:rsidR="00B75A54">
        <w:rPr>
          <w:lang w:val="it-IT"/>
        </w:rPr>
        <w:t xml:space="preserve"> </w:t>
      </w:r>
      <w:r w:rsidR="00203FD4" w:rsidRPr="00A42866">
        <w:rPr>
          <w:lang w:val="it-IT"/>
        </w:rPr>
        <w:t>b'din l-a</w:t>
      </w:r>
      <w:r w:rsidR="00D35DE5" w:rsidRPr="00A42866">
        <w:rPr>
          <w:lang w:val="it-IT"/>
        </w:rPr>
        <w:t>ġ</w:t>
      </w:r>
      <w:r w:rsidR="00203FD4" w:rsidRPr="00A42866">
        <w:rPr>
          <w:lang w:val="it-IT"/>
        </w:rPr>
        <w:t>enda:-</w:t>
      </w:r>
    </w:p>
    <w:p w14:paraId="3F1A56A2" w14:textId="77777777" w:rsidR="00B85346" w:rsidRPr="000569BC" w:rsidRDefault="00B85346" w:rsidP="000569BC">
      <w:pPr>
        <w:jc w:val="both"/>
        <w:rPr>
          <w:b/>
          <w:lang w:val="mt-MT"/>
        </w:rPr>
      </w:pPr>
    </w:p>
    <w:p w14:paraId="707A5433" w14:textId="77777777" w:rsidR="00A8743C" w:rsidRPr="00091F23" w:rsidRDefault="002A096B" w:rsidP="00A8743C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091F23">
        <w:rPr>
          <w:lang w:val="en-GB"/>
        </w:rPr>
        <w:t>Minuti</w:t>
      </w:r>
      <w:r w:rsidR="00A8743C" w:rsidRPr="00091F23">
        <w:rPr>
          <w:lang w:val="en-GB"/>
        </w:rPr>
        <w:t>.</w:t>
      </w:r>
    </w:p>
    <w:p w14:paraId="1FFD1015" w14:textId="77777777" w:rsidR="00A8743C" w:rsidRPr="00091F23" w:rsidRDefault="00A8743C" w:rsidP="00A8743C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en-GB"/>
        </w:rPr>
      </w:pPr>
    </w:p>
    <w:p w14:paraId="494F76E1" w14:textId="7A1FEAB7" w:rsidR="00091F23" w:rsidRPr="00091F23" w:rsidRDefault="00091F23" w:rsidP="00091F23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091F23">
        <w:rPr>
          <w:lang w:val="en-GB"/>
        </w:rPr>
        <w:t xml:space="preserve">Diskussjoni skont Artikolu 4 (2) tal-Att dwar l-Unjoni Ewropea dwar ir-ratifika tal-Ftehim </w:t>
      </w:r>
      <w:r w:rsidRPr="00091F23">
        <w:rPr>
          <w:lang w:val="en-GB"/>
        </w:rPr>
        <w:t>li jistabbilixxi l-EU-LAC International Foundation</w:t>
      </w:r>
      <w:r w:rsidRPr="00091F23">
        <w:rPr>
          <w:lang w:val="en-GB"/>
        </w:rPr>
        <w:t>.</w:t>
      </w:r>
    </w:p>
    <w:p w14:paraId="2CB8406A" w14:textId="77777777" w:rsidR="000647CE" w:rsidRPr="00091F23" w:rsidRDefault="000647CE" w:rsidP="000647CE">
      <w:pPr>
        <w:pStyle w:val="ListParagraph"/>
        <w:tabs>
          <w:tab w:val="left" w:pos="360"/>
        </w:tabs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338BE053" w14:textId="77777777" w:rsidR="002D0CB3" w:rsidRPr="00091F23" w:rsidRDefault="000569BC" w:rsidP="000569BC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091F23">
        <w:rPr>
          <w:lang w:val="en-GB"/>
        </w:rPr>
        <w:t>Affarijiet oħra.</w:t>
      </w:r>
    </w:p>
    <w:p w14:paraId="1829A460" w14:textId="77777777" w:rsidR="00671D5B" w:rsidRPr="0049363B" w:rsidRDefault="00671D5B" w:rsidP="00671D5B">
      <w:pPr>
        <w:jc w:val="both"/>
        <w:rPr>
          <w:b/>
          <w:bCs/>
          <w:sz w:val="22"/>
          <w:szCs w:val="22"/>
          <w:lang w:val="mt-MT"/>
        </w:rPr>
      </w:pPr>
    </w:p>
    <w:p w14:paraId="1093B0A6" w14:textId="77777777"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0CEC8582" w14:textId="77777777" w:rsidR="00E01CB3" w:rsidRDefault="00E01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495"/>
        <w:gridCol w:w="4153"/>
      </w:tblGrid>
      <w:tr w:rsidR="008F2562" w:rsidRPr="008F2562" w14:paraId="2773432C" w14:textId="77777777" w:rsidTr="00C00F3B">
        <w:tc>
          <w:tcPr>
            <w:tcW w:w="5495" w:type="dxa"/>
          </w:tcPr>
          <w:p w14:paraId="68CA7E5A" w14:textId="77777777"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4153" w:type="dxa"/>
          </w:tcPr>
          <w:p w14:paraId="3B5E3064" w14:textId="6A036CE8" w:rsidR="008F2562" w:rsidRPr="00711912" w:rsidRDefault="00DC6113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14:paraId="0BE4B678" w14:textId="09407EFE" w:rsidR="00DF0183" w:rsidRPr="00764C24" w:rsidRDefault="00FB61CD" w:rsidP="009846F2">
      <w:pPr>
        <w:rPr>
          <w:b/>
          <w:lang w:val="it-IT"/>
        </w:rPr>
      </w:pPr>
      <w:r>
        <w:rPr>
          <w:b/>
          <w:lang w:val="it-IT"/>
        </w:rPr>
        <w:t xml:space="preserve"> </w:t>
      </w:r>
      <w:r w:rsidR="00B65525">
        <w:rPr>
          <w:b/>
          <w:lang w:val="it-IT"/>
        </w:rPr>
        <w:t xml:space="preserve"> </w:t>
      </w:r>
      <w:r w:rsidR="00091F23">
        <w:rPr>
          <w:b/>
          <w:lang w:val="it-IT"/>
        </w:rPr>
        <w:t>5</w:t>
      </w:r>
      <w:r w:rsidR="00E01CB3">
        <w:rPr>
          <w:b/>
          <w:lang w:val="it-IT"/>
        </w:rPr>
        <w:t xml:space="preserve"> ta’</w:t>
      </w:r>
      <w:r w:rsidR="00B65525">
        <w:rPr>
          <w:b/>
          <w:lang w:val="it-IT"/>
        </w:rPr>
        <w:t xml:space="preserve"> </w:t>
      </w:r>
      <w:r w:rsidR="00091F23">
        <w:rPr>
          <w:b/>
          <w:lang w:val="it-IT"/>
        </w:rPr>
        <w:t>Ġunju</w:t>
      </w:r>
      <w:bookmarkStart w:id="0" w:name="_GoBack"/>
      <w:bookmarkEnd w:id="0"/>
      <w:r w:rsidR="001D7007">
        <w:rPr>
          <w:b/>
          <w:lang w:val="it-IT"/>
        </w:rPr>
        <w:t xml:space="preserve"> 20</w:t>
      </w:r>
      <w:r w:rsidR="00C00F3B">
        <w:rPr>
          <w:b/>
          <w:lang w:val="it-IT"/>
        </w:rPr>
        <w:t>20</w:t>
      </w:r>
      <w:r w:rsidR="00E01CB3">
        <w:rPr>
          <w:b/>
          <w:lang w:val="it-IT"/>
        </w:rPr>
        <w:tab/>
      </w:r>
      <w:r w:rsidR="00E01CB3">
        <w:rPr>
          <w:b/>
          <w:lang w:val="it-IT"/>
        </w:rPr>
        <w:tab/>
      </w:r>
      <w:r w:rsidR="00E01CB3">
        <w:rPr>
          <w:b/>
          <w:lang w:val="it-IT"/>
        </w:rPr>
        <w:tab/>
      </w:r>
      <w:r w:rsidR="00E01CB3">
        <w:rPr>
          <w:b/>
          <w:lang w:val="it-IT"/>
        </w:rPr>
        <w:tab/>
      </w:r>
      <w:r w:rsidR="00E01CB3">
        <w:rPr>
          <w:b/>
          <w:lang w:val="it-IT"/>
        </w:rPr>
        <w:tab/>
        <w:t xml:space="preserve">       </w:t>
      </w:r>
      <w:r w:rsidR="00744F60">
        <w:rPr>
          <w:b/>
          <w:lang w:val="it-IT"/>
        </w:rPr>
        <w:t xml:space="preserve"> </w:t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995C2" w14:textId="77777777" w:rsidR="000569BC" w:rsidRDefault="000569BC" w:rsidP="000569BC">
      <w:r>
        <w:separator/>
      </w:r>
    </w:p>
  </w:endnote>
  <w:endnote w:type="continuationSeparator" w:id="0">
    <w:p w14:paraId="056E3E23" w14:textId="77777777"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A3E0C" w14:textId="77777777" w:rsidR="000569BC" w:rsidRDefault="000569BC" w:rsidP="000569BC">
      <w:r>
        <w:separator/>
      </w:r>
    </w:p>
  </w:footnote>
  <w:footnote w:type="continuationSeparator" w:id="0">
    <w:p w14:paraId="2C33AC24" w14:textId="77777777"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D78254F6"/>
    <w:lvl w:ilvl="0" w:tplc="295028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6C636B8"/>
    <w:multiLevelType w:val="hybridMultilevel"/>
    <w:tmpl w:val="F78088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23DF3"/>
    <w:multiLevelType w:val="hybridMultilevel"/>
    <w:tmpl w:val="929E501C"/>
    <w:lvl w:ilvl="0" w:tplc="F9909A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9"/>
  </w:num>
  <w:num w:numId="3">
    <w:abstractNumId w:val="28"/>
  </w:num>
  <w:num w:numId="4">
    <w:abstractNumId w:val="18"/>
  </w:num>
  <w:num w:numId="5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7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4"/>
  </w:num>
  <w:num w:numId="17">
    <w:abstractNumId w:val="27"/>
  </w:num>
  <w:num w:numId="18">
    <w:abstractNumId w:val="25"/>
  </w:num>
  <w:num w:numId="19">
    <w:abstractNumId w:val="20"/>
  </w:num>
  <w:num w:numId="20">
    <w:abstractNumId w:val="9"/>
  </w:num>
  <w:num w:numId="21">
    <w:abstractNumId w:val="12"/>
  </w:num>
  <w:num w:numId="22">
    <w:abstractNumId w:val="26"/>
  </w:num>
  <w:num w:numId="23">
    <w:abstractNumId w:val="22"/>
  </w:num>
  <w:num w:numId="24">
    <w:abstractNumId w:val="11"/>
  </w:num>
  <w:num w:numId="25">
    <w:abstractNumId w:val="6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6C4"/>
    <w:rsid w:val="00001AE7"/>
    <w:rsid w:val="00001FDC"/>
    <w:rsid w:val="00002C79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6CD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47CE"/>
    <w:rsid w:val="000668FC"/>
    <w:rsid w:val="00066A3C"/>
    <w:rsid w:val="00067EEC"/>
    <w:rsid w:val="000774F8"/>
    <w:rsid w:val="0008005F"/>
    <w:rsid w:val="00082909"/>
    <w:rsid w:val="00085560"/>
    <w:rsid w:val="00091F23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0493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1127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1BC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128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7AA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0C56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346B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130B"/>
    <w:rsid w:val="00322225"/>
    <w:rsid w:val="00322715"/>
    <w:rsid w:val="00324DA5"/>
    <w:rsid w:val="003268D5"/>
    <w:rsid w:val="00331BB2"/>
    <w:rsid w:val="00333280"/>
    <w:rsid w:val="00336CAD"/>
    <w:rsid w:val="00337AFF"/>
    <w:rsid w:val="00340FF2"/>
    <w:rsid w:val="003439A9"/>
    <w:rsid w:val="00344679"/>
    <w:rsid w:val="00344B29"/>
    <w:rsid w:val="0034590D"/>
    <w:rsid w:val="003459A3"/>
    <w:rsid w:val="003501C9"/>
    <w:rsid w:val="0035028A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A414A"/>
    <w:rsid w:val="003B43A0"/>
    <w:rsid w:val="003C0AEE"/>
    <w:rsid w:val="003C787A"/>
    <w:rsid w:val="003D04FB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1440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5F3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D01F6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6E3F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6B2D"/>
    <w:rsid w:val="00595881"/>
    <w:rsid w:val="005975AD"/>
    <w:rsid w:val="00597F2B"/>
    <w:rsid w:val="005A2CF9"/>
    <w:rsid w:val="005A316C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3BEB"/>
    <w:rsid w:val="00606F36"/>
    <w:rsid w:val="00612EDC"/>
    <w:rsid w:val="0061617A"/>
    <w:rsid w:val="00616B9F"/>
    <w:rsid w:val="00617E00"/>
    <w:rsid w:val="00622116"/>
    <w:rsid w:val="0062535D"/>
    <w:rsid w:val="00627944"/>
    <w:rsid w:val="00630C52"/>
    <w:rsid w:val="00631F33"/>
    <w:rsid w:val="006325CD"/>
    <w:rsid w:val="0063285B"/>
    <w:rsid w:val="0063303E"/>
    <w:rsid w:val="00633D56"/>
    <w:rsid w:val="00634EAC"/>
    <w:rsid w:val="0063521D"/>
    <w:rsid w:val="006355DF"/>
    <w:rsid w:val="00636598"/>
    <w:rsid w:val="00636C7A"/>
    <w:rsid w:val="00642E06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1D5B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4F60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525"/>
    <w:rsid w:val="007C07BD"/>
    <w:rsid w:val="007C3416"/>
    <w:rsid w:val="007C3630"/>
    <w:rsid w:val="007C44FC"/>
    <w:rsid w:val="007C5932"/>
    <w:rsid w:val="007C5D1F"/>
    <w:rsid w:val="007D035D"/>
    <w:rsid w:val="007D0A82"/>
    <w:rsid w:val="007D26B5"/>
    <w:rsid w:val="007D309E"/>
    <w:rsid w:val="007D6F7D"/>
    <w:rsid w:val="007E2129"/>
    <w:rsid w:val="007E2756"/>
    <w:rsid w:val="007E2B33"/>
    <w:rsid w:val="007E4FF6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08E0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4325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0D4E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87B4B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2BFD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00C7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4380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8743C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209B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089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0176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0F3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058"/>
    <w:rsid w:val="00C267C9"/>
    <w:rsid w:val="00C26EC9"/>
    <w:rsid w:val="00C31955"/>
    <w:rsid w:val="00C31E4C"/>
    <w:rsid w:val="00C34582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170F8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303D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C6113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1CB3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2CD1"/>
    <w:rsid w:val="00FA5406"/>
    <w:rsid w:val="00FA5738"/>
    <w:rsid w:val="00FA603B"/>
    <w:rsid w:val="00FB16C0"/>
    <w:rsid w:val="00FB1898"/>
    <w:rsid w:val="00FB22A5"/>
    <w:rsid w:val="00FB308B"/>
    <w:rsid w:val="00FB31D2"/>
    <w:rsid w:val="00FB61CD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02C5C98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7C3416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671D5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CA5F4-C4CF-4E5A-A1C8-B50762B4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bonej003</dc:creator>
  <cp:lastModifiedBy>Anna Coleiro</cp:lastModifiedBy>
  <cp:revision>3</cp:revision>
  <cp:lastPrinted>2019-11-26T14:59:00Z</cp:lastPrinted>
  <dcterms:created xsi:type="dcterms:W3CDTF">2020-06-05T08:33:00Z</dcterms:created>
  <dcterms:modified xsi:type="dcterms:W3CDTF">2020-06-05T10:10:00Z</dcterms:modified>
</cp:coreProperties>
</file>