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2A91DD70"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FB0604">
        <w:rPr>
          <w:rFonts w:ascii="Times New Roman" w:hAnsi="Times New Roman"/>
          <w:b/>
          <w:szCs w:val="24"/>
          <w:lang w:val="fr-FR"/>
        </w:rPr>
        <w:t>5</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4BA88DFF"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9234B5">
        <w:rPr>
          <w:rFonts w:ascii="Times New Roman" w:hAnsi="Times New Roman"/>
          <w:szCs w:val="24"/>
          <w:lang w:val="mt-MT"/>
        </w:rPr>
        <w:t>0</w:t>
      </w:r>
      <w:r w:rsidR="00FB0604">
        <w:rPr>
          <w:rFonts w:ascii="Times New Roman" w:hAnsi="Times New Roman"/>
          <w:szCs w:val="24"/>
          <w:lang w:val="mt-MT"/>
        </w:rPr>
        <w:t>7</w:t>
      </w:r>
      <w:r>
        <w:rPr>
          <w:rFonts w:ascii="Times New Roman" w:hAnsi="Times New Roman"/>
          <w:szCs w:val="24"/>
          <w:lang w:val="mt-MT"/>
        </w:rPr>
        <w:t xml:space="preserve"> ta’</w:t>
      </w:r>
      <w:r w:rsidR="00FB0604">
        <w:rPr>
          <w:rFonts w:ascii="Times New Roman" w:hAnsi="Times New Roman"/>
          <w:szCs w:val="24"/>
          <w:lang w:val="mt-MT"/>
        </w:rPr>
        <w:t xml:space="preserve"> Lulj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62615087"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l-</w:t>
      </w:r>
      <w:r w:rsidR="00FB0604">
        <w:rPr>
          <w:rFonts w:ascii="Times New Roman" w:hAnsi="Times New Roman"/>
          <w:szCs w:val="24"/>
          <w:lang w:val="it-IT"/>
        </w:rPr>
        <w:t>4</w:t>
      </w:r>
      <w:r w:rsidR="00E80E98">
        <w:rPr>
          <w:rFonts w:ascii="Times New Roman" w:hAnsi="Times New Roman"/>
          <w:szCs w:val="24"/>
          <w:lang w:val="it-IT"/>
        </w:rPr>
        <w:t>.</w:t>
      </w:r>
      <w:r w:rsidR="00FB0604">
        <w:rPr>
          <w:rFonts w:ascii="Times New Roman" w:hAnsi="Times New Roman"/>
          <w:szCs w:val="24"/>
          <w:lang w:val="it-IT"/>
        </w:rPr>
        <w:t>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CEB66BE" w:rsidR="001A449D" w:rsidRPr="00FB0604" w:rsidRDefault="00E370D7" w:rsidP="006B5CEF">
      <w:pPr>
        <w:ind w:right="-7"/>
        <w:rPr>
          <w:rFonts w:ascii="Times New Roman" w:hAnsi="Times New Roman"/>
          <w:szCs w:val="24"/>
          <w:lang w:val="it-IT"/>
        </w:rPr>
      </w:pPr>
      <w:r w:rsidRPr="000E7221">
        <w:rPr>
          <w:rFonts w:ascii="Times New Roman" w:hAnsi="Times New Roman"/>
          <w:szCs w:val="24"/>
          <w:lang w:val="it-IT"/>
        </w:rPr>
        <w:t>L-Onor.</w:t>
      </w:r>
      <w:r w:rsidR="006B5CEF" w:rsidRPr="000E7221">
        <w:rPr>
          <w:rFonts w:ascii="Times New Roman" w:hAnsi="Times New Roman"/>
          <w:szCs w:val="24"/>
          <w:lang w:val="it-IT"/>
        </w:rPr>
        <w:t xml:space="preserve"> </w:t>
      </w:r>
      <w:r w:rsidR="00FB0604">
        <w:rPr>
          <w:rFonts w:ascii="Times New Roman" w:hAnsi="Times New Roman"/>
          <w:szCs w:val="24"/>
          <w:lang w:val="mt-MT"/>
        </w:rPr>
        <w:t xml:space="preserve">Silvio Parnis, </w:t>
      </w:r>
      <w:r w:rsidRPr="00FB0604">
        <w:rPr>
          <w:rFonts w:ascii="Times New Roman" w:hAnsi="Times New Roman"/>
          <w:szCs w:val="24"/>
          <w:lang w:val="it-IT"/>
        </w:rPr>
        <w:t>President tal-Kumitat Permanenti dwar</w:t>
      </w:r>
      <w:r w:rsidR="00C75098" w:rsidRPr="00FB0604">
        <w:rPr>
          <w:rFonts w:ascii="Times New Roman" w:hAnsi="Times New Roman"/>
          <w:szCs w:val="24"/>
          <w:lang w:val="it-IT"/>
        </w:rPr>
        <w:t xml:space="preserve"> </w:t>
      </w:r>
      <w:r w:rsidR="00E31D99" w:rsidRPr="00FB0604">
        <w:rPr>
          <w:rFonts w:ascii="Times New Roman" w:hAnsi="Times New Roman"/>
          <w:szCs w:val="24"/>
          <w:lang w:val="it-IT"/>
        </w:rPr>
        <w:t>l-Affarijiet</w:t>
      </w:r>
      <w:r w:rsidR="00FB0604">
        <w:rPr>
          <w:rFonts w:ascii="Times New Roman" w:hAnsi="Times New Roman"/>
          <w:szCs w:val="24"/>
          <w:lang w:val="mt-MT"/>
        </w:rPr>
        <w:t xml:space="preserve"> Soċjali ppresieda. </w:t>
      </w:r>
    </w:p>
    <w:p w14:paraId="71DB91F4" w14:textId="77777777" w:rsidR="00FC3F83" w:rsidRPr="00FB0604" w:rsidRDefault="00FC3F83" w:rsidP="006B5CEF">
      <w:pPr>
        <w:ind w:right="-7"/>
        <w:rPr>
          <w:rFonts w:ascii="Times New Roman" w:hAnsi="Times New Roman"/>
          <w:b/>
          <w:szCs w:val="24"/>
          <w:lang w:val="it-IT"/>
        </w:rPr>
      </w:pPr>
    </w:p>
    <w:p w14:paraId="4A4F70DF" w14:textId="4A5B3C2F" w:rsidR="0024315B" w:rsidRPr="00161351" w:rsidRDefault="0077359A" w:rsidP="006B5CEF">
      <w:pPr>
        <w:rPr>
          <w:rFonts w:ascii="Times New Roman" w:hAnsi="Times New Roman"/>
          <w:szCs w:val="24"/>
          <w:lang w:val="mt-MT"/>
        </w:rPr>
      </w:pPr>
      <w:r w:rsidRPr="000E7221">
        <w:rPr>
          <w:rFonts w:ascii="Times New Roman" w:hAnsi="Times New Roman"/>
          <w:b/>
          <w:szCs w:val="24"/>
          <w:lang w:val="it-IT"/>
        </w:rPr>
        <w:t>PREŻENTI:</w:t>
      </w:r>
      <w:r w:rsidR="00772051" w:rsidRPr="000E7221">
        <w:rPr>
          <w:rFonts w:ascii="Times New Roman" w:hAnsi="Times New Roman"/>
          <w:b/>
          <w:szCs w:val="24"/>
          <w:lang w:val="it-IT"/>
        </w:rPr>
        <w:t xml:space="preserve"> </w:t>
      </w:r>
      <w:r w:rsidR="00473AE4" w:rsidRPr="000E7221">
        <w:rPr>
          <w:rFonts w:ascii="Times New Roman" w:hAnsi="Times New Roman"/>
          <w:szCs w:val="24"/>
          <w:lang w:val="it-IT"/>
        </w:rPr>
        <w:t xml:space="preserve">L-Onor. </w:t>
      </w:r>
      <w:r w:rsidR="00516F32" w:rsidRPr="000E7221">
        <w:rPr>
          <w:rFonts w:ascii="Times New Roman" w:hAnsi="Times New Roman"/>
          <w:szCs w:val="24"/>
          <w:lang w:val="it-IT"/>
        </w:rPr>
        <w:t xml:space="preserve">David Agius, </w:t>
      </w:r>
      <w:r w:rsidR="000D18F5">
        <w:rPr>
          <w:rFonts w:ascii="Times New Roman" w:hAnsi="Times New Roman"/>
          <w:szCs w:val="24"/>
          <w:lang w:val="mt-MT"/>
        </w:rPr>
        <w:t>l-Onor. Ivan Bartolo</w:t>
      </w:r>
      <w:r w:rsidR="00A66D01">
        <w:rPr>
          <w:rFonts w:ascii="Times New Roman" w:hAnsi="Times New Roman"/>
          <w:szCs w:val="24"/>
          <w:lang w:val="mt-MT"/>
        </w:rPr>
        <w:t>,</w:t>
      </w:r>
      <w:r w:rsidR="00473AE4" w:rsidRPr="00DD0540">
        <w:rPr>
          <w:rFonts w:ascii="Times New Roman" w:hAnsi="Times New Roman"/>
          <w:szCs w:val="24"/>
          <w:lang w:val="it-IT"/>
        </w:rPr>
        <w:t xml:space="preserve"> </w:t>
      </w:r>
      <w:r w:rsidR="00FB0604">
        <w:rPr>
          <w:rFonts w:ascii="Times New Roman" w:hAnsi="Times New Roman"/>
          <w:szCs w:val="24"/>
          <w:lang w:val="mt-MT"/>
        </w:rPr>
        <w:t>l-Onor. Claudett</w:t>
      </w:r>
      <w:r w:rsidR="00133FCA">
        <w:rPr>
          <w:rFonts w:ascii="Times New Roman" w:hAnsi="Times New Roman"/>
          <w:szCs w:val="24"/>
          <w:lang w:val="mt-MT"/>
        </w:rPr>
        <w:t>e</w:t>
      </w:r>
      <w:r w:rsidR="00FB0604">
        <w:rPr>
          <w:rFonts w:ascii="Times New Roman" w:hAnsi="Times New Roman"/>
          <w:szCs w:val="24"/>
          <w:lang w:val="mt-MT"/>
        </w:rPr>
        <w:t xml:space="preserve"> Buttigieg u </w:t>
      </w:r>
      <w:r w:rsidR="00473AE4" w:rsidRPr="004C7728">
        <w:rPr>
          <w:rFonts w:ascii="Times New Roman" w:hAnsi="Times New Roman"/>
          <w:szCs w:val="24"/>
          <w:lang w:val="mt-MT"/>
        </w:rPr>
        <w:t xml:space="preserve">l-Onor. </w:t>
      </w:r>
      <w:r w:rsidR="005A0A48" w:rsidRPr="004C7728">
        <w:rPr>
          <w:rFonts w:ascii="Times New Roman" w:hAnsi="Times New Roman"/>
          <w:szCs w:val="24"/>
          <w:lang w:val="mt-MT"/>
        </w:rPr>
        <w:t>Maria Deguara</w:t>
      </w:r>
      <w:r w:rsidR="000D18F5">
        <w:rPr>
          <w:rFonts w:ascii="Times New Roman" w:hAnsi="Times New Roman"/>
          <w:szCs w:val="24"/>
          <w:lang w:val="mt-MT"/>
        </w:rPr>
        <w:t>.</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76CECC4A" w14:textId="3430D13F" w:rsidR="005A0A48" w:rsidRDefault="009234B5" w:rsidP="00E80E98">
      <w:pPr>
        <w:rPr>
          <w:rFonts w:ascii="Times New Roman" w:hAnsi="Times New Roman"/>
          <w:b/>
          <w:szCs w:val="24"/>
          <w:lang w:val="mt-MT"/>
        </w:rPr>
      </w:pPr>
      <w:r>
        <w:rPr>
          <w:rFonts w:ascii="Times New Roman" w:hAnsi="Times New Roman"/>
          <w:b/>
          <w:szCs w:val="24"/>
          <w:lang w:val="mt-MT"/>
        </w:rPr>
        <w:t>KORRISPONDENZA</w:t>
      </w:r>
    </w:p>
    <w:p w14:paraId="4FD83973" w14:textId="3520C945" w:rsidR="009234B5" w:rsidRDefault="009234B5" w:rsidP="00E80E98">
      <w:pPr>
        <w:rPr>
          <w:rFonts w:ascii="Times New Roman" w:hAnsi="Times New Roman"/>
          <w:b/>
          <w:szCs w:val="24"/>
          <w:lang w:val="mt-MT"/>
        </w:rPr>
      </w:pPr>
    </w:p>
    <w:p w14:paraId="45D62366" w14:textId="7E641AB9" w:rsidR="009234B5" w:rsidRDefault="009234B5" w:rsidP="00E80E98">
      <w:pPr>
        <w:rPr>
          <w:rFonts w:ascii="Times New Roman" w:hAnsi="Times New Roman"/>
          <w:bCs/>
          <w:szCs w:val="24"/>
          <w:lang w:val="mt-MT"/>
        </w:rPr>
      </w:pPr>
      <w:r>
        <w:rPr>
          <w:rFonts w:ascii="Times New Roman" w:hAnsi="Times New Roman"/>
          <w:bCs/>
          <w:szCs w:val="24"/>
          <w:lang w:val="mt-MT"/>
        </w:rPr>
        <w:t xml:space="preserve">Iċ-Chairperson tal-Kumitat poġġa fuq il-Mejda tal-Kumitat </w:t>
      </w:r>
      <w:r w:rsidR="000C0416">
        <w:rPr>
          <w:rFonts w:ascii="Times New Roman" w:hAnsi="Times New Roman"/>
          <w:bCs/>
          <w:szCs w:val="24"/>
          <w:lang w:val="mt-MT"/>
        </w:rPr>
        <w:t xml:space="preserve">ittra mingħand il-Ministru Julia Farrugia Portelli, </w:t>
      </w:r>
      <w:r w:rsidR="00592A94">
        <w:rPr>
          <w:rFonts w:ascii="Times New Roman" w:hAnsi="Times New Roman"/>
          <w:bCs/>
          <w:szCs w:val="24"/>
          <w:lang w:val="mt-MT"/>
        </w:rPr>
        <w:t xml:space="preserve">dwar in-nominazzjoni tal-Kummissarju għall-Organizzazzjonijiet Volontarji, kif ukoll nota bijografika relattiva għall-persuna nominata; </w:t>
      </w:r>
    </w:p>
    <w:p w14:paraId="1265B41F" w14:textId="62BBC162" w:rsidR="009234B5" w:rsidRDefault="009234B5" w:rsidP="00E80E98">
      <w:pPr>
        <w:rPr>
          <w:rFonts w:ascii="Times New Roman" w:hAnsi="Times New Roman"/>
          <w:bCs/>
          <w:szCs w:val="24"/>
          <w:lang w:val="mt-MT"/>
        </w:rPr>
      </w:pPr>
    </w:p>
    <w:p w14:paraId="57F6A850" w14:textId="4B39FCF7" w:rsidR="009234B5" w:rsidRDefault="009234B5" w:rsidP="00592A94">
      <w:pPr>
        <w:ind w:left="1440" w:hanging="1440"/>
        <w:rPr>
          <w:rFonts w:ascii="Times New Roman" w:hAnsi="Times New Roman"/>
          <w:bCs/>
          <w:szCs w:val="24"/>
          <w:lang w:val="mt-MT"/>
        </w:rPr>
      </w:pPr>
      <w:r>
        <w:rPr>
          <w:rFonts w:ascii="Times New Roman" w:hAnsi="Times New Roman"/>
          <w:bCs/>
          <w:szCs w:val="24"/>
          <w:lang w:val="mt-MT"/>
        </w:rPr>
        <w:t>Dok 9</w:t>
      </w:r>
      <w:r w:rsidR="00592A94">
        <w:rPr>
          <w:rFonts w:ascii="Times New Roman" w:hAnsi="Times New Roman"/>
          <w:bCs/>
          <w:szCs w:val="24"/>
          <w:lang w:val="mt-MT"/>
        </w:rPr>
        <w:t>8</w:t>
      </w:r>
      <w:r>
        <w:rPr>
          <w:rFonts w:ascii="Times New Roman" w:hAnsi="Times New Roman"/>
          <w:bCs/>
          <w:szCs w:val="24"/>
          <w:lang w:val="mt-MT"/>
        </w:rPr>
        <w:tab/>
      </w:r>
      <w:r w:rsidR="00592A94">
        <w:rPr>
          <w:rFonts w:ascii="Times New Roman" w:hAnsi="Times New Roman"/>
          <w:bCs/>
          <w:szCs w:val="24"/>
          <w:lang w:val="mt-MT"/>
        </w:rPr>
        <w:t>Ittra mingħand il-Ministru għall-Inklużjoni u l-Kwalità tal-Ħajja, l-Onor. Julia Farrugia Portelli, datata 2 ta’ Lulju 2021 kif ukoll nota bijografika relattiva għas-</w:t>
      </w:r>
      <w:r w:rsidR="00133FCA">
        <w:rPr>
          <w:rFonts w:ascii="Times New Roman" w:hAnsi="Times New Roman"/>
          <w:bCs/>
          <w:szCs w:val="24"/>
          <w:lang w:val="mt-MT"/>
        </w:rPr>
        <w:t xml:space="preserve">Sur </w:t>
      </w:r>
      <w:r w:rsidR="00592A94">
        <w:rPr>
          <w:rFonts w:ascii="Times New Roman" w:hAnsi="Times New Roman"/>
          <w:bCs/>
          <w:szCs w:val="24"/>
          <w:lang w:val="mt-MT"/>
        </w:rPr>
        <w:t xml:space="preserve">Saliba. </w:t>
      </w:r>
    </w:p>
    <w:p w14:paraId="1554559C" w14:textId="5F65039B" w:rsidR="000C0416" w:rsidRDefault="000C0416" w:rsidP="00E80E98">
      <w:pPr>
        <w:rPr>
          <w:rFonts w:ascii="Times New Roman" w:hAnsi="Times New Roman"/>
          <w:bCs/>
          <w:szCs w:val="24"/>
          <w:lang w:val="mt-MT"/>
        </w:rPr>
      </w:pPr>
    </w:p>
    <w:p w14:paraId="4DA04061" w14:textId="77777777" w:rsidR="000C0416" w:rsidRPr="00592A94" w:rsidRDefault="000C0416" w:rsidP="000C0416">
      <w:pPr>
        <w:ind w:right="-75"/>
        <w:rPr>
          <w:rFonts w:ascii="Times New Roman" w:hAnsi="Times New Roman"/>
          <w:b/>
          <w:bCs/>
          <w:szCs w:val="24"/>
          <w:lang w:val="mt-MT"/>
        </w:rPr>
      </w:pPr>
    </w:p>
    <w:p w14:paraId="3AC054D1" w14:textId="77777777" w:rsidR="005B4E75" w:rsidRDefault="005B4E75" w:rsidP="000C0416">
      <w:pPr>
        <w:ind w:right="-75"/>
        <w:rPr>
          <w:rFonts w:ascii="Times New Roman" w:hAnsi="Times New Roman"/>
          <w:b/>
          <w:bCs/>
          <w:szCs w:val="24"/>
          <w:lang w:val="it-IT"/>
        </w:rPr>
      </w:pPr>
    </w:p>
    <w:p w14:paraId="44567218" w14:textId="77777777" w:rsidR="00133FCA" w:rsidRDefault="00133FCA" w:rsidP="000C0416">
      <w:pPr>
        <w:ind w:right="-75"/>
        <w:rPr>
          <w:rFonts w:ascii="Times New Roman" w:hAnsi="Times New Roman"/>
          <w:b/>
          <w:bCs/>
          <w:szCs w:val="24"/>
          <w:lang w:val="it-IT"/>
        </w:rPr>
      </w:pPr>
    </w:p>
    <w:p w14:paraId="68817216" w14:textId="77777777" w:rsidR="00133FCA" w:rsidRDefault="00133FCA" w:rsidP="000C0416">
      <w:pPr>
        <w:ind w:right="-75"/>
        <w:rPr>
          <w:rFonts w:ascii="Times New Roman" w:hAnsi="Times New Roman"/>
          <w:b/>
          <w:bCs/>
          <w:szCs w:val="24"/>
          <w:lang w:val="it-IT"/>
        </w:rPr>
      </w:pPr>
    </w:p>
    <w:p w14:paraId="0D85EA9C" w14:textId="4363D8D0" w:rsidR="000C0416" w:rsidRDefault="000C0416" w:rsidP="000C0416">
      <w:pPr>
        <w:ind w:right="-75"/>
        <w:rPr>
          <w:rFonts w:ascii="Times New Roman" w:hAnsi="Times New Roman"/>
          <w:b/>
          <w:bCs/>
          <w:szCs w:val="24"/>
          <w:lang w:val="it-IT"/>
        </w:rPr>
      </w:pPr>
      <w:r>
        <w:rPr>
          <w:rFonts w:ascii="Times New Roman" w:hAnsi="Times New Roman"/>
          <w:b/>
          <w:bCs/>
          <w:szCs w:val="24"/>
          <w:lang w:val="it-IT"/>
        </w:rPr>
        <w:lastRenderedPageBreak/>
        <w:t>MINUTI</w:t>
      </w:r>
    </w:p>
    <w:p w14:paraId="65862C79" w14:textId="77777777" w:rsidR="000C0416" w:rsidRDefault="000C0416" w:rsidP="000C0416">
      <w:pPr>
        <w:ind w:right="-75"/>
        <w:rPr>
          <w:rFonts w:ascii="Times New Roman" w:hAnsi="Times New Roman"/>
          <w:b/>
          <w:bCs/>
          <w:szCs w:val="24"/>
          <w:lang w:val="it-IT"/>
        </w:rPr>
      </w:pPr>
    </w:p>
    <w:p w14:paraId="67651AEF" w14:textId="4049AB2F" w:rsidR="000C0416" w:rsidRDefault="000C0416" w:rsidP="000C0416">
      <w:pPr>
        <w:ind w:right="-75"/>
        <w:rPr>
          <w:rFonts w:ascii="Times New Roman" w:hAnsi="Times New Roman"/>
          <w:szCs w:val="24"/>
          <w:lang w:val="it-IT"/>
        </w:rPr>
      </w:pPr>
      <w:r>
        <w:rPr>
          <w:rFonts w:ascii="Times New Roman" w:hAnsi="Times New Roman"/>
          <w:szCs w:val="24"/>
          <w:lang w:val="it-IT"/>
        </w:rPr>
        <w:t>Il-Minuti ta’ Laqgħa Nr</w:t>
      </w:r>
      <w:r w:rsidR="005B4E75">
        <w:rPr>
          <w:rFonts w:ascii="Times New Roman" w:hAnsi="Times New Roman"/>
          <w:szCs w:val="24"/>
          <w:lang w:val="it-IT"/>
        </w:rPr>
        <w:t>u</w:t>
      </w:r>
      <w:r>
        <w:rPr>
          <w:rFonts w:ascii="Times New Roman" w:hAnsi="Times New Roman"/>
          <w:szCs w:val="24"/>
          <w:lang w:val="it-IT"/>
        </w:rPr>
        <w:t xml:space="preserve"> 5</w:t>
      </w:r>
      <w:r w:rsidR="005B4E75">
        <w:rPr>
          <w:rFonts w:ascii="Times New Roman" w:hAnsi="Times New Roman"/>
          <w:szCs w:val="24"/>
          <w:lang w:val="it-IT"/>
        </w:rPr>
        <w:t>4</w:t>
      </w:r>
      <w:r>
        <w:rPr>
          <w:rFonts w:ascii="Times New Roman" w:hAnsi="Times New Roman"/>
          <w:szCs w:val="24"/>
          <w:lang w:val="it-IT"/>
        </w:rPr>
        <w:t xml:space="preserve"> li sar</w:t>
      </w:r>
      <w:r w:rsidR="005B4E75">
        <w:rPr>
          <w:rFonts w:ascii="Times New Roman" w:hAnsi="Times New Roman"/>
          <w:szCs w:val="24"/>
          <w:lang w:val="it-IT"/>
        </w:rPr>
        <w:t>et</w:t>
      </w:r>
      <w:r>
        <w:rPr>
          <w:rFonts w:ascii="Times New Roman" w:hAnsi="Times New Roman"/>
          <w:szCs w:val="24"/>
          <w:lang w:val="it-IT"/>
        </w:rPr>
        <w:t xml:space="preserve"> nhar l-Erbgħa, </w:t>
      </w:r>
      <w:r w:rsidR="000A43F8">
        <w:rPr>
          <w:rFonts w:ascii="Times New Roman" w:hAnsi="Times New Roman"/>
          <w:szCs w:val="24"/>
          <w:lang w:val="it-IT"/>
        </w:rPr>
        <w:t xml:space="preserve">30 ta’ Ġunju 2021 ġew ikkonfermati.  </w:t>
      </w:r>
    </w:p>
    <w:p w14:paraId="41484B84" w14:textId="77777777" w:rsidR="000C0416" w:rsidRPr="000C0416" w:rsidRDefault="000C0416" w:rsidP="00E80E98">
      <w:pPr>
        <w:rPr>
          <w:rFonts w:ascii="Times New Roman" w:hAnsi="Times New Roman"/>
          <w:bCs/>
          <w:szCs w:val="24"/>
          <w:lang w:val="it-IT"/>
        </w:rPr>
      </w:pPr>
    </w:p>
    <w:p w14:paraId="464E3F5E" w14:textId="77777777" w:rsidR="005A0A48" w:rsidRPr="005A0A48" w:rsidRDefault="005A0A48" w:rsidP="00E80E98">
      <w:pPr>
        <w:rPr>
          <w:rFonts w:ascii="Times New Roman" w:hAnsi="Times New Roman"/>
          <w:b/>
          <w:bCs/>
          <w:szCs w:val="24"/>
          <w:lang w:val="mt-MT"/>
        </w:rPr>
      </w:pPr>
    </w:p>
    <w:p w14:paraId="6CE21AA5" w14:textId="35BB10F2" w:rsidR="000A55AA" w:rsidRPr="006F32DF"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43F8">
        <w:rPr>
          <w:rFonts w:ascii="Times New Roman" w:hAnsi="Times New Roman"/>
          <w:b/>
          <w:szCs w:val="24"/>
          <w:lang w:val="mt-MT" w:eastAsia="ko-KR"/>
        </w:rPr>
        <w:t xml:space="preserve">U APPROVAZZJONI TAR-RAPPORT “ABBUŻ FUQ L-ANZJANI”  </w:t>
      </w:r>
      <w:r w:rsidR="000A55AA">
        <w:rPr>
          <w:rFonts w:ascii="Times New Roman" w:hAnsi="Times New Roman"/>
          <w:b/>
          <w:szCs w:val="24"/>
          <w:lang w:val="mt-MT" w:eastAsia="ko-KR"/>
        </w:rPr>
        <w:t xml:space="preserve">  </w:t>
      </w:r>
    </w:p>
    <w:p w14:paraId="686C7D70" w14:textId="77777777" w:rsidR="000A43F8" w:rsidRDefault="000A43F8" w:rsidP="006B5CEF">
      <w:pPr>
        <w:rPr>
          <w:rFonts w:ascii="Times New Roman" w:hAnsi="Times New Roman"/>
          <w:color w:val="000000"/>
          <w:szCs w:val="24"/>
          <w:lang w:val="mt-MT"/>
        </w:rPr>
      </w:pPr>
    </w:p>
    <w:p w14:paraId="34485EE6" w14:textId="6353118B" w:rsidR="006D5461" w:rsidRDefault="000A43F8" w:rsidP="006B5CEF">
      <w:pPr>
        <w:rPr>
          <w:rFonts w:ascii="Times New Roman" w:hAnsi="Times New Roman"/>
          <w:color w:val="000000"/>
          <w:szCs w:val="24"/>
          <w:lang w:val="mt-MT"/>
        </w:rPr>
      </w:pPr>
      <w:r>
        <w:rPr>
          <w:rFonts w:ascii="Times New Roman" w:hAnsi="Times New Roman"/>
          <w:color w:val="000000"/>
          <w:szCs w:val="24"/>
          <w:lang w:val="mt-MT"/>
        </w:rPr>
        <w:t>Il-Membri</w:t>
      </w:r>
      <w:r w:rsidR="00F540E2">
        <w:rPr>
          <w:rFonts w:ascii="Times New Roman" w:hAnsi="Times New Roman"/>
          <w:color w:val="000000"/>
          <w:szCs w:val="24"/>
          <w:lang w:val="mt-MT"/>
        </w:rPr>
        <w:t xml:space="preserve"> preżenti </w:t>
      </w:r>
      <w:r>
        <w:rPr>
          <w:rFonts w:ascii="Times New Roman" w:hAnsi="Times New Roman"/>
          <w:color w:val="000000"/>
          <w:szCs w:val="24"/>
          <w:lang w:val="mt-MT"/>
        </w:rPr>
        <w:t xml:space="preserve">tal-Kumitat Permanenti dwar l-Affarijiet Soċjali qablu u approvaw ir-rapport intitolat “Abbuż fuq l-Anzjani”. </w:t>
      </w:r>
      <w:r w:rsidR="007A1FB8">
        <w:rPr>
          <w:rFonts w:ascii="Times New Roman" w:hAnsi="Times New Roman"/>
          <w:color w:val="000000"/>
          <w:szCs w:val="24"/>
          <w:lang w:val="mt-MT"/>
        </w:rPr>
        <w:t>Għaldaqstant kopja tiegħu tqiegħdet fuq il-Mejda tal-Kumitat.</w:t>
      </w:r>
    </w:p>
    <w:p w14:paraId="04D4F963" w14:textId="796FF00D" w:rsidR="007A1FB8" w:rsidRDefault="007A1FB8" w:rsidP="006B5CEF">
      <w:pPr>
        <w:rPr>
          <w:rFonts w:ascii="Times New Roman" w:hAnsi="Times New Roman"/>
          <w:color w:val="000000"/>
          <w:szCs w:val="24"/>
          <w:lang w:val="mt-MT"/>
        </w:rPr>
      </w:pPr>
    </w:p>
    <w:p w14:paraId="56591F8D" w14:textId="3CD6B395" w:rsidR="007A1FB8" w:rsidRDefault="007A1FB8" w:rsidP="007A1FB8">
      <w:pPr>
        <w:ind w:left="1440" w:hanging="1440"/>
        <w:rPr>
          <w:rFonts w:ascii="Times New Roman" w:hAnsi="Times New Roman"/>
          <w:color w:val="000000"/>
          <w:szCs w:val="24"/>
          <w:lang w:val="mt-MT"/>
        </w:rPr>
      </w:pPr>
      <w:r>
        <w:rPr>
          <w:rFonts w:ascii="Times New Roman" w:hAnsi="Times New Roman"/>
          <w:color w:val="000000"/>
          <w:szCs w:val="24"/>
          <w:lang w:val="mt-MT"/>
        </w:rPr>
        <w:t>Dok 99</w:t>
      </w:r>
      <w:r>
        <w:rPr>
          <w:rFonts w:ascii="Times New Roman" w:hAnsi="Times New Roman"/>
          <w:color w:val="000000"/>
          <w:szCs w:val="24"/>
          <w:lang w:val="mt-MT"/>
        </w:rPr>
        <w:tab/>
        <w:t>Rapport dwar l-Abbuż fuq l-Anzjani mill-Kumitat Permanenti dwar l-Affarijiet Soċjali – Diċembru 2019</w:t>
      </w:r>
    </w:p>
    <w:p w14:paraId="73AAFE43" w14:textId="01E95425" w:rsidR="000A43F8" w:rsidRDefault="000A43F8" w:rsidP="006B5CEF">
      <w:pPr>
        <w:rPr>
          <w:rFonts w:ascii="Times New Roman" w:hAnsi="Times New Roman"/>
          <w:color w:val="000000"/>
          <w:szCs w:val="24"/>
          <w:lang w:val="mt-MT"/>
        </w:rPr>
      </w:pPr>
    </w:p>
    <w:p w14:paraId="6F4DB008" w14:textId="372A48E5" w:rsidR="000A43F8" w:rsidRPr="006F32DF" w:rsidRDefault="000A43F8" w:rsidP="006B5CEF">
      <w:pPr>
        <w:rPr>
          <w:rFonts w:ascii="Times New Roman" w:hAnsi="Times New Roman"/>
          <w:color w:val="000000"/>
          <w:szCs w:val="24"/>
          <w:lang w:val="mt-MT"/>
        </w:rPr>
      </w:pPr>
      <w:r>
        <w:rPr>
          <w:rFonts w:ascii="Times New Roman" w:hAnsi="Times New Roman"/>
          <w:color w:val="000000"/>
          <w:szCs w:val="24"/>
          <w:lang w:val="mt-MT"/>
        </w:rPr>
        <w:t>L-Onor. David Agius</w:t>
      </w:r>
      <w:r w:rsidR="00722407">
        <w:rPr>
          <w:rFonts w:ascii="Times New Roman" w:hAnsi="Times New Roman"/>
          <w:color w:val="000000"/>
          <w:szCs w:val="24"/>
          <w:lang w:val="mt-MT"/>
        </w:rPr>
        <w:t xml:space="preserve"> issuġġerixxa li tinħareġ stqarrija min-naħa tal-Kumitat fejn jingħad li dan ir-rapport qiegħed jiġi approvat.</w:t>
      </w:r>
    </w:p>
    <w:p w14:paraId="66E32118" w14:textId="77777777" w:rsidR="003300A8" w:rsidRPr="007A3232" w:rsidRDefault="003300A8" w:rsidP="006B5CEF">
      <w:pPr>
        <w:rPr>
          <w:rFonts w:ascii="Times New Roman" w:hAnsi="Times New Roman"/>
          <w:color w:val="000000"/>
          <w:szCs w:val="24"/>
          <w:lang w:val="mt-MT"/>
        </w:rPr>
      </w:pPr>
    </w:p>
    <w:p w14:paraId="5B8E5260" w14:textId="5AE3E676" w:rsidR="008E1174" w:rsidRDefault="00722407" w:rsidP="008E1174">
      <w:pPr>
        <w:rPr>
          <w:rFonts w:ascii="Times New Roman" w:hAnsi="Times New Roman"/>
          <w:b/>
          <w:bCs/>
          <w:color w:val="000000"/>
          <w:szCs w:val="24"/>
          <w:lang w:val="mt-MT"/>
        </w:rPr>
      </w:pPr>
      <w:r>
        <w:rPr>
          <w:rFonts w:ascii="Times New Roman" w:hAnsi="Times New Roman"/>
          <w:b/>
          <w:bCs/>
          <w:color w:val="000000"/>
          <w:szCs w:val="24"/>
          <w:lang w:val="mt-MT"/>
        </w:rPr>
        <w:t>DISKUSSJONI U APPROVAZZJONI TAR-RAPPORT “ABBUŻ MINN MINURI FUQ ADULTI”</w:t>
      </w:r>
    </w:p>
    <w:p w14:paraId="740D30DA" w14:textId="3918224B" w:rsidR="00F540E2" w:rsidRDefault="00F540E2" w:rsidP="008E1174">
      <w:pPr>
        <w:rPr>
          <w:rFonts w:ascii="Times New Roman" w:hAnsi="Times New Roman"/>
          <w:b/>
          <w:bCs/>
          <w:color w:val="000000"/>
          <w:szCs w:val="24"/>
          <w:lang w:val="mt-MT"/>
        </w:rPr>
      </w:pPr>
    </w:p>
    <w:p w14:paraId="056C083B" w14:textId="4765BDC9" w:rsidR="007A1FB8" w:rsidRDefault="00F540E2" w:rsidP="007A1FB8">
      <w:pPr>
        <w:rPr>
          <w:rFonts w:ascii="Times New Roman" w:hAnsi="Times New Roman"/>
          <w:color w:val="000000"/>
          <w:szCs w:val="24"/>
          <w:lang w:val="mt-MT"/>
        </w:rPr>
      </w:pPr>
      <w:r>
        <w:rPr>
          <w:rFonts w:ascii="Times New Roman" w:hAnsi="Times New Roman"/>
          <w:color w:val="000000"/>
          <w:szCs w:val="24"/>
          <w:lang w:val="mt-MT"/>
        </w:rPr>
        <w:t>Il-Membri preżenti tal-Kumitat Permanenti dwar l-Affarijiet tal-Familja qablu li dan ir-rapport jiġi mressaq mill-President tal-Kumitat Permanenti dwar l-Afffarijiet Soċjali. L-istess Membri qablu u approvaw ir-rapport intitolat “Abbuż minn Minuri fuq Adulti”.</w:t>
      </w:r>
      <w:r w:rsidR="007A1FB8">
        <w:rPr>
          <w:rFonts w:ascii="Times New Roman" w:hAnsi="Times New Roman"/>
          <w:color w:val="000000"/>
          <w:szCs w:val="24"/>
          <w:lang w:val="mt-MT"/>
        </w:rPr>
        <w:t xml:space="preserve"> Għaldaqstant kopja tiegħu tqiegħdet fuq il-Mejda tal-Kumitat.</w:t>
      </w:r>
    </w:p>
    <w:p w14:paraId="6DE85DE7" w14:textId="491C7253" w:rsidR="00F540E2" w:rsidRDefault="00F540E2" w:rsidP="008E1174">
      <w:pPr>
        <w:rPr>
          <w:rFonts w:ascii="Times New Roman" w:hAnsi="Times New Roman"/>
          <w:color w:val="000000"/>
          <w:szCs w:val="24"/>
          <w:lang w:val="mt-MT"/>
        </w:rPr>
      </w:pPr>
    </w:p>
    <w:p w14:paraId="635AAF92" w14:textId="21377F4D" w:rsidR="007A1FB8" w:rsidRDefault="007A1FB8" w:rsidP="002469D8">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100 </w:t>
      </w:r>
      <w:r>
        <w:rPr>
          <w:rFonts w:ascii="Times New Roman" w:hAnsi="Times New Roman"/>
          <w:color w:val="000000"/>
          <w:szCs w:val="24"/>
          <w:lang w:val="mt-MT"/>
        </w:rPr>
        <w:tab/>
        <w:t>Rapport dwar l-Abbuż minn Minuri fuq Adulti mill-Kumitat Permanenti dwar l-</w:t>
      </w:r>
      <w:r w:rsidR="002469D8">
        <w:rPr>
          <w:rFonts w:ascii="Times New Roman" w:hAnsi="Times New Roman"/>
          <w:color w:val="000000"/>
          <w:szCs w:val="24"/>
          <w:lang w:val="mt-MT"/>
        </w:rPr>
        <w:t>Affarijiet tal-Familja – Lulju 2019</w:t>
      </w:r>
    </w:p>
    <w:p w14:paraId="01C8F680" w14:textId="15A53377" w:rsidR="00F540E2" w:rsidRDefault="00F540E2" w:rsidP="008E1174">
      <w:pPr>
        <w:rPr>
          <w:rFonts w:ascii="Times New Roman" w:hAnsi="Times New Roman"/>
          <w:color w:val="000000"/>
          <w:szCs w:val="24"/>
          <w:lang w:val="mt-MT"/>
        </w:rPr>
      </w:pPr>
    </w:p>
    <w:p w14:paraId="1F9B9F10" w14:textId="0397D7AA" w:rsidR="00F540E2" w:rsidRPr="006F32DF" w:rsidRDefault="00F540E2" w:rsidP="00F540E2">
      <w:pPr>
        <w:rPr>
          <w:rFonts w:ascii="Times New Roman" w:hAnsi="Times New Roman"/>
          <w:color w:val="000000"/>
          <w:szCs w:val="24"/>
          <w:lang w:val="mt-MT"/>
        </w:rPr>
      </w:pPr>
      <w:r>
        <w:rPr>
          <w:rFonts w:ascii="Times New Roman" w:hAnsi="Times New Roman"/>
          <w:color w:val="000000"/>
          <w:szCs w:val="24"/>
          <w:lang w:val="mt-MT"/>
        </w:rPr>
        <w:t>L-Onor. David Agius</w:t>
      </w:r>
      <w:r w:rsidRPr="00F540E2">
        <w:rPr>
          <w:rFonts w:ascii="Times New Roman" w:hAnsi="Times New Roman"/>
          <w:color w:val="000000"/>
          <w:szCs w:val="24"/>
          <w:lang w:val="mt-MT"/>
        </w:rPr>
        <w:t xml:space="preserve"> </w:t>
      </w:r>
      <w:r>
        <w:rPr>
          <w:rFonts w:ascii="Times New Roman" w:hAnsi="Times New Roman"/>
          <w:color w:val="000000"/>
          <w:szCs w:val="24"/>
          <w:lang w:val="mt-MT"/>
        </w:rPr>
        <w:t>issuġġerixxa li tinħareġ stqarrija min-naħa tal-Kumitat fejn jingħad li dan ir-rapport qiegħed jiġi approvat.</w:t>
      </w:r>
    </w:p>
    <w:p w14:paraId="7DB42117" w14:textId="3031DA7E" w:rsidR="00F540E2" w:rsidRPr="00F540E2" w:rsidRDefault="00F540E2" w:rsidP="008E1174">
      <w:pPr>
        <w:rPr>
          <w:rFonts w:ascii="Arial" w:hAnsi="Arial" w:cs="Arial"/>
          <w:szCs w:val="24"/>
          <w:lang w:val="mt-MT"/>
        </w:rPr>
      </w:pPr>
      <w:r>
        <w:rPr>
          <w:rFonts w:ascii="Times New Roman" w:hAnsi="Times New Roman"/>
          <w:color w:val="000000"/>
          <w:szCs w:val="24"/>
          <w:lang w:val="mt-MT"/>
        </w:rPr>
        <w:t xml:space="preserve"> </w:t>
      </w: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3058756A" w:rsidR="00E80BEB" w:rsidRPr="008D35E5" w:rsidRDefault="00F540E2" w:rsidP="00E80BEB">
      <w:pPr>
        <w:tabs>
          <w:tab w:val="left" w:pos="360"/>
        </w:tabs>
        <w:autoSpaceDE w:val="0"/>
        <w:autoSpaceDN w:val="0"/>
        <w:adjustRightInd w:val="0"/>
        <w:rPr>
          <w:rFonts w:ascii="Times New Roman" w:hAnsi="Times New Roman"/>
          <w:i/>
          <w:szCs w:val="24"/>
          <w:lang w:val="mt-MT"/>
        </w:rPr>
      </w:pPr>
      <w:r>
        <w:rPr>
          <w:rFonts w:ascii="Times New Roman" w:hAnsi="Times New Roman"/>
          <w:i/>
          <w:szCs w:val="24"/>
          <w:lang w:val="mt-MT"/>
        </w:rPr>
        <w:t>Fl-4.55</w:t>
      </w:r>
      <w:r w:rsidR="00E80BEB" w:rsidRPr="008D35E5">
        <w:rPr>
          <w:rFonts w:ascii="Times New Roman" w:hAnsi="Times New Roman"/>
          <w:i/>
          <w:szCs w:val="24"/>
          <w:lang w:val="mt-MT"/>
        </w:rPr>
        <w:t xml:space="preserve"> p.m. id-diskussjoni fuq is-suġġett </w:t>
      </w:r>
      <w:r w:rsidR="00E80BEB">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3F8"/>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41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E7221"/>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3FCA"/>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22C"/>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69D8"/>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728"/>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0EDE"/>
    <w:rsid w:val="00591533"/>
    <w:rsid w:val="005915CC"/>
    <w:rsid w:val="00592371"/>
    <w:rsid w:val="00592A94"/>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4E75"/>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2407"/>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1FB8"/>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34B5"/>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3C9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0FC"/>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0E2"/>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604"/>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312</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7</cp:revision>
  <cp:lastPrinted>2021-01-19T08:50:00Z</cp:lastPrinted>
  <dcterms:created xsi:type="dcterms:W3CDTF">2021-07-08T09:25:00Z</dcterms:created>
  <dcterms:modified xsi:type="dcterms:W3CDTF">2021-07-09T06:02:00Z</dcterms:modified>
</cp:coreProperties>
</file>