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791C3" w14:textId="77777777" w:rsidR="005C07BD" w:rsidRPr="00AC76EB" w:rsidRDefault="005C07BD" w:rsidP="005C07BD">
      <w:pPr>
        <w:pStyle w:val="Category"/>
        <w:rPr>
          <w:noProof/>
          <w:lang w:val="mt-MT"/>
        </w:rPr>
      </w:pPr>
      <w:r w:rsidRPr="00AC76EB">
        <w:rPr>
          <w:noProof/>
          <w:lang w:val="en-GB" w:eastAsia="en-GB"/>
        </w:rPr>
        <w:drawing>
          <wp:inline distT="0" distB="0" distL="0" distR="0" wp14:anchorId="496EB117" wp14:editId="368CA5A2">
            <wp:extent cx="1316355" cy="1351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FB2B7" w14:textId="77777777" w:rsidR="005C07BD" w:rsidRPr="00AC76EB" w:rsidRDefault="005C07BD" w:rsidP="005C07BD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PARLAMENT TA’ MALTA</w:t>
      </w:r>
    </w:p>
    <w:p w14:paraId="6E37FE41" w14:textId="77777777" w:rsidR="005C07BD" w:rsidRPr="00AC76EB" w:rsidRDefault="005C07BD" w:rsidP="005C07BD">
      <w:pPr>
        <w:jc w:val="right"/>
        <w:rPr>
          <w:b/>
          <w:noProof/>
          <w:lang w:val="mt-MT"/>
        </w:rPr>
      </w:pPr>
    </w:p>
    <w:p w14:paraId="7521F37A" w14:textId="77777777" w:rsidR="005C07BD" w:rsidRPr="00AC76EB" w:rsidRDefault="005C07BD" w:rsidP="005C07BD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IT-TLETTAX-IL PARLAMENT</w:t>
      </w:r>
    </w:p>
    <w:p w14:paraId="328696DE" w14:textId="77777777" w:rsidR="005C07BD" w:rsidRPr="00AC76EB" w:rsidRDefault="005C07BD" w:rsidP="005C07BD">
      <w:pPr>
        <w:rPr>
          <w:lang w:val="mt-MT"/>
        </w:rPr>
      </w:pPr>
    </w:p>
    <w:p w14:paraId="70568CC0" w14:textId="77777777" w:rsidR="005C07BD" w:rsidRPr="00AC76EB" w:rsidRDefault="005C07BD" w:rsidP="005C07BD">
      <w:pPr>
        <w:jc w:val="center"/>
        <w:rPr>
          <w:b/>
          <w:lang w:val="mt-MT"/>
        </w:rPr>
      </w:pPr>
      <w:r w:rsidRPr="00AC76EB">
        <w:rPr>
          <w:b/>
          <w:lang w:val="mt-MT"/>
        </w:rPr>
        <w:t>KUMITATI TAL-KAMRA TAD-DEPUTATI</w:t>
      </w:r>
    </w:p>
    <w:p w14:paraId="4362943E" w14:textId="77777777" w:rsidR="005C07BD" w:rsidRPr="00AC76EB" w:rsidRDefault="005C07BD" w:rsidP="005C07BD">
      <w:pPr>
        <w:jc w:val="center"/>
        <w:rPr>
          <w:b/>
          <w:lang w:val="mt-MT"/>
        </w:rPr>
      </w:pPr>
    </w:p>
    <w:p w14:paraId="37DDD6FB" w14:textId="77777777" w:rsidR="005C07BD" w:rsidRPr="00AC76EB" w:rsidRDefault="005C07BD" w:rsidP="005C07BD">
      <w:pPr>
        <w:jc w:val="center"/>
        <w:rPr>
          <w:b/>
          <w:lang w:val="mt-MT"/>
        </w:rPr>
      </w:pPr>
      <w:r w:rsidRPr="00AC76EB">
        <w:rPr>
          <w:b/>
          <w:lang w:val="mt-MT"/>
        </w:rPr>
        <w:t xml:space="preserve">KUMITAT PERMANENTI GĦALL-KONSIDERAZZJONI TA’ ABBOZZI TA’ LIĠI </w:t>
      </w:r>
      <w:r>
        <w:rPr>
          <w:b/>
          <w:lang w:val="mt-MT"/>
        </w:rPr>
        <w:t>AĠĠUNT</w:t>
      </w:r>
    </w:p>
    <w:p w14:paraId="548D2776" w14:textId="77777777" w:rsidR="005C07BD" w:rsidRPr="00AC76EB" w:rsidRDefault="005C07BD" w:rsidP="005C07BD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462FB042" w14:textId="77777777" w:rsidR="005C07BD" w:rsidRPr="00FD65D6" w:rsidRDefault="005C07BD" w:rsidP="005C07BD">
      <w:pPr>
        <w:rPr>
          <w:b/>
          <w:sz w:val="22"/>
          <w:szCs w:val="22"/>
          <w:lang w:val="mt-MT"/>
        </w:rPr>
      </w:pPr>
      <w:r w:rsidRPr="00FD65D6">
        <w:rPr>
          <w:b/>
          <w:sz w:val="22"/>
          <w:szCs w:val="22"/>
          <w:lang w:val="mt-MT"/>
        </w:rPr>
        <w:t>AVVIŻ LILL-</w:t>
      </w:r>
    </w:p>
    <w:p w14:paraId="2E89BE60" w14:textId="77777777" w:rsidR="005C07BD" w:rsidRPr="00FD65D6" w:rsidRDefault="005C07BD" w:rsidP="005C07BD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14:paraId="75594004" w14:textId="77777777" w:rsidR="005C07BD" w:rsidRDefault="005C07BD" w:rsidP="005C07B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980E59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>Edward Zammit Lewis, Ministru għall-Ġustizzja, l-Ugwaljanza u l-Governanza</w:t>
      </w:r>
    </w:p>
    <w:p w14:paraId="7BF9BCCE" w14:textId="0B751066" w:rsidR="005C07BD" w:rsidRPr="00980E59" w:rsidRDefault="005C07BD" w:rsidP="005C07B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Stefan Zrinzo Azzopardi, Segretarju Parlamentari għall-Fondi Ewropej</w:t>
      </w:r>
    </w:p>
    <w:p w14:paraId="36CD25A5" w14:textId="5897B118" w:rsidR="005C07BD" w:rsidRDefault="005C07BD" w:rsidP="005C07B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 w:rsidR="005A3623">
        <w:rPr>
          <w:sz w:val="22"/>
          <w:szCs w:val="22"/>
          <w:lang w:val="mt-MT"/>
        </w:rPr>
        <w:t>Alex Muscat, Segretarju Parlamentari għaċ-Ċittadinanza u l-Komunitajiet</w:t>
      </w:r>
    </w:p>
    <w:p w14:paraId="7729F9B0" w14:textId="77777777" w:rsidR="005C07BD" w:rsidRDefault="005C07BD" w:rsidP="005C07B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Joseph Ellis MP</w:t>
      </w:r>
    </w:p>
    <w:p w14:paraId="205CD178" w14:textId="77777777" w:rsidR="005C07BD" w:rsidRDefault="005C07BD" w:rsidP="005C07B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Carmelo Mifsud Bonnici MP</w:t>
      </w:r>
    </w:p>
    <w:p w14:paraId="23DCBE3D" w14:textId="77777777" w:rsidR="005C07BD" w:rsidRDefault="005C07BD" w:rsidP="005C07B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Karol Aquilina MP</w:t>
      </w:r>
    </w:p>
    <w:p w14:paraId="667AF53C" w14:textId="77777777" w:rsidR="005C07BD" w:rsidRDefault="005C07BD" w:rsidP="005C07BD">
      <w:pPr>
        <w:jc w:val="center"/>
        <w:rPr>
          <w:b/>
          <w:sz w:val="22"/>
          <w:szCs w:val="22"/>
          <w:lang w:val="mt-MT"/>
        </w:rPr>
      </w:pPr>
    </w:p>
    <w:p w14:paraId="161EFF27" w14:textId="77777777" w:rsidR="005C07BD" w:rsidRDefault="005C07BD" w:rsidP="005C07BD">
      <w:pPr>
        <w:jc w:val="center"/>
        <w:rPr>
          <w:b/>
          <w:sz w:val="22"/>
          <w:szCs w:val="22"/>
          <w:lang w:val="mt-MT"/>
        </w:rPr>
      </w:pPr>
    </w:p>
    <w:p w14:paraId="3E2F346A" w14:textId="0BEAE659" w:rsidR="005C07BD" w:rsidRPr="00FD65D6" w:rsidRDefault="005C07BD" w:rsidP="005C07BD">
      <w:pPr>
        <w:jc w:val="center"/>
        <w:rPr>
          <w:b/>
          <w:sz w:val="22"/>
          <w:szCs w:val="22"/>
          <w:lang w:val="mt-MT"/>
        </w:rPr>
      </w:pPr>
      <w:r w:rsidRPr="00FD65D6">
        <w:rPr>
          <w:b/>
          <w:sz w:val="22"/>
          <w:szCs w:val="22"/>
          <w:lang w:val="mt-MT"/>
        </w:rPr>
        <w:t xml:space="preserve">Laqgħa Nru </w:t>
      </w:r>
      <w:r>
        <w:rPr>
          <w:b/>
          <w:sz w:val="22"/>
          <w:szCs w:val="22"/>
          <w:lang w:val="mt-MT"/>
        </w:rPr>
        <w:t>46</w:t>
      </w:r>
    </w:p>
    <w:p w14:paraId="33FA97A8" w14:textId="77777777" w:rsidR="005C07BD" w:rsidRPr="00FD65D6" w:rsidRDefault="005C07BD" w:rsidP="005C07BD">
      <w:pPr>
        <w:jc w:val="center"/>
        <w:rPr>
          <w:b/>
          <w:sz w:val="22"/>
          <w:szCs w:val="22"/>
          <w:lang w:val="mt-MT" w:eastAsia="ko-KR"/>
        </w:rPr>
      </w:pPr>
    </w:p>
    <w:p w14:paraId="2F98D702" w14:textId="76332001" w:rsidR="005C07BD" w:rsidRPr="00FD65D6" w:rsidRDefault="005C07BD" w:rsidP="005C07BD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 w:eastAsia="ko-KR"/>
        </w:rPr>
        <w:t>L-Erbgħa</w:t>
      </w:r>
      <w:r w:rsidRPr="00FD65D6">
        <w:rPr>
          <w:b/>
          <w:sz w:val="22"/>
          <w:szCs w:val="22"/>
          <w:lang w:val="mt-MT" w:eastAsia="ko-KR"/>
        </w:rPr>
        <w:t xml:space="preserve">, </w:t>
      </w:r>
      <w:r>
        <w:rPr>
          <w:b/>
          <w:sz w:val="22"/>
          <w:szCs w:val="22"/>
          <w:lang w:val="mt-MT" w:eastAsia="ko-KR"/>
        </w:rPr>
        <w:t xml:space="preserve">5 </w:t>
      </w:r>
      <w:r w:rsidRPr="00FD65D6">
        <w:rPr>
          <w:b/>
          <w:sz w:val="22"/>
          <w:szCs w:val="22"/>
          <w:lang w:val="mt-MT" w:eastAsia="ko-KR"/>
        </w:rPr>
        <w:t xml:space="preserve">ta’ </w:t>
      </w:r>
      <w:r>
        <w:rPr>
          <w:b/>
          <w:sz w:val="22"/>
          <w:szCs w:val="22"/>
          <w:lang w:val="mt-MT" w:eastAsia="ko-KR"/>
        </w:rPr>
        <w:t xml:space="preserve">Mejju </w:t>
      </w:r>
      <w:r>
        <w:rPr>
          <w:b/>
          <w:sz w:val="22"/>
          <w:szCs w:val="22"/>
          <w:lang w:val="mt-MT"/>
        </w:rPr>
        <w:t>2021</w:t>
      </w:r>
      <w:r w:rsidRPr="00FD65D6">
        <w:rPr>
          <w:b/>
          <w:sz w:val="22"/>
          <w:szCs w:val="22"/>
          <w:lang w:val="mt-MT"/>
        </w:rPr>
        <w:t>, f</w:t>
      </w:r>
      <w:r>
        <w:rPr>
          <w:b/>
          <w:sz w:val="22"/>
          <w:szCs w:val="22"/>
          <w:lang w:val="mt-MT"/>
        </w:rPr>
        <w:t>l</w:t>
      </w:r>
      <w:r w:rsidRPr="00FD65D6">
        <w:rPr>
          <w:b/>
          <w:sz w:val="22"/>
          <w:szCs w:val="22"/>
          <w:lang w:val="mt-MT"/>
        </w:rPr>
        <w:t>-</w:t>
      </w:r>
      <w:r>
        <w:rPr>
          <w:b/>
          <w:sz w:val="22"/>
          <w:szCs w:val="22"/>
          <w:lang w:val="mt-MT"/>
        </w:rPr>
        <w:t>4</w:t>
      </w:r>
      <w:r w:rsidRPr="00FD65D6"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30</w:t>
      </w:r>
      <w:r w:rsidRPr="00FD65D6">
        <w:rPr>
          <w:b/>
          <w:sz w:val="22"/>
          <w:szCs w:val="22"/>
          <w:lang w:val="mt-MT"/>
        </w:rPr>
        <w:t xml:space="preserve"> p.m.</w:t>
      </w:r>
    </w:p>
    <w:p w14:paraId="157D2C70" w14:textId="77777777" w:rsidR="005C07BD" w:rsidRPr="00FD65D6" w:rsidRDefault="005C07BD" w:rsidP="005C07BD">
      <w:pPr>
        <w:jc w:val="center"/>
        <w:rPr>
          <w:sz w:val="22"/>
          <w:szCs w:val="22"/>
          <w:lang w:val="mt-MT"/>
        </w:rPr>
      </w:pPr>
    </w:p>
    <w:p w14:paraId="7E1E8DD0" w14:textId="650A2FDB" w:rsidR="005C07BD" w:rsidRPr="005C07BD" w:rsidRDefault="005C07BD" w:rsidP="005C07BD">
      <w:pPr>
        <w:jc w:val="both"/>
        <w:rPr>
          <w:b/>
          <w:sz w:val="22"/>
          <w:szCs w:val="22"/>
          <w:lang w:val="mt-MT"/>
        </w:rPr>
      </w:pPr>
      <w:r w:rsidRPr="00FD65D6">
        <w:rPr>
          <w:sz w:val="22"/>
          <w:szCs w:val="22"/>
          <w:lang w:val="mt-MT"/>
        </w:rPr>
        <w:t xml:space="preserve">L-Onor. Anthony Agius Decelis, President tal-Kumitat għall-Konsiderazzjoni ta’ Abbozzi ta’ Liġi Aġġunt, javża li l-Kumitat se jiltaqa’ nhar </w:t>
      </w:r>
      <w:r>
        <w:rPr>
          <w:sz w:val="22"/>
          <w:szCs w:val="22"/>
          <w:lang w:val="mt-MT"/>
        </w:rPr>
        <w:t>l-</w:t>
      </w:r>
      <w:r>
        <w:rPr>
          <w:b/>
          <w:bCs/>
          <w:sz w:val="22"/>
          <w:szCs w:val="22"/>
          <w:lang w:val="mt-MT"/>
        </w:rPr>
        <w:t>Erbgħa</w:t>
      </w:r>
      <w:r w:rsidRPr="00FD65D6">
        <w:rPr>
          <w:b/>
          <w:sz w:val="22"/>
          <w:szCs w:val="22"/>
          <w:lang w:val="mt-MT" w:eastAsia="ko-KR"/>
        </w:rPr>
        <w:t xml:space="preserve">, </w:t>
      </w:r>
      <w:r>
        <w:rPr>
          <w:b/>
          <w:sz w:val="22"/>
          <w:szCs w:val="22"/>
          <w:lang w:val="mt-MT" w:eastAsia="ko-KR"/>
        </w:rPr>
        <w:t xml:space="preserve">5 </w:t>
      </w:r>
      <w:r w:rsidRPr="00FD65D6">
        <w:rPr>
          <w:b/>
          <w:sz w:val="22"/>
          <w:szCs w:val="22"/>
          <w:lang w:val="mt-MT" w:eastAsia="ko-KR"/>
        </w:rPr>
        <w:t xml:space="preserve">ta’ </w:t>
      </w:r>
      <w:r>
        <w:rPr>
          <w:b/>
          <w:sz w:val="22"/>
          <w:szCs w:val="22"/>
          <w:lang w:val="mt-MT" w:eastAsia="ko-KR"/>
        </w:rPr>
        <w:t xml:space="preserve">Mejju </w:t>
      </w:r>
      <w:r w:rsidRPr="00FD65D6">
        <w:rPr>
          <w:b/>
          <w:sz w:val="22"/>
          <w:szCs w:val="22"/>
          <w:lang w:val="mt-MT"/>
        </w:rPr>
        <w:t>202</w:t>
      </w:r>
      <w:r>
        <w:rPr>
          <w:b/>
          <w:sz w:val="22"/>
          <w:szCs w:val="22"/>
          <w:lang w:val="mt-MT"/>
        </w:rPr>
        <w:t>1</w:t>
      </w:r>
      <w:r w:rsidRPr="00FD65D6">
        <w:rPr>
          <w:b/>
          <w:sz w:val="22"/>
          <w:szCs w:val="22"/>
          <w:lang w:val="mt-MT"/>
        </w:rPr>
        <w:t>, f</w:t>
      </w:r>
      <w:r>
        <w:rPr>
          <w:b/>
          <w:sz w:val="22"/>
          <w:szCs w:val="22"/>
          <w:lang w:val="mt-MT"/>
        </w:rPr>
        <w:t>l</w:t>
      </w:r>
      <w:r w:rsidRPr="00FD65D6">
        <w:rPr>
          <w:b/>
          <w:sz w:val="22"/>
          <w:szCs w:val="22"/>
          <w:lang w:val="mt-MT"/>
        </w:rPr>
        <w:t>-</w:t>
      </w:r>
      <w:r>
        <w:rPr>
          <w:b/>
          <w:sz w:val="22"/>
          <w:szCs w:val="22"/>
          <w:lang w:val="mt-MT"/>
        </w:rPr>
        <w:t>4.30</w:t>
      </w:r>
      <w:r w:rsidRPr="00FD65D6">
        <w:rPr>
          <w:b/>
          <w:sz w:val="22"/>
          <w:szCs w:val="22"/>
          <w:lang w:val="mt-MT"/>
        </w:rPr>
        <w:t xml:space="preserve"> p.m. </w:t>
      </w:r>
      <w:r w:rsidRPr="00FD65D6">
        <w:rPr>
          <w:sz w:val="22"/>
          <w:szCs w:val="22"/>
          <w:lang w:val="mt-MT"/>
        </w:rPr>
        <w:t>fil-Kamra tal-Kumitati fil-Parlament b’din l-aġenda:-</w:t>
      </w:r>
    </w:p>
    <w:p w14:paraId="75336F8D" w14:textId="77777777" w:rsidR="005C07BD" w:rsidRDefault="005C07BD" w:rsidP="005C07BD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514B7254" w14:textId="77777777" w:rsidR="005C07BD" w:rsidRPr="00537CEF" w:rsidRDefault="005C07BD" w:rsidP="005C07BD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566DCEF7" w14:textId="77777777" w:rsidR="005C07BD" w:rsidRDefault="005C07BD" w:rsidP="005C07BD">
      <w:pPr>
        <w:tabs>
          <w:tab w:val="left" w:pos="1646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1. </w:t>
      </w:r>
      <w:r w:rsidRPr="00E32D0E">
        <w:rPr>
          <w:sz w:val="22"/>
          <w:szCs w:val="22"/>
          <w:lang w:val="mt-MT"/>
        </w:rPr>
        <w:t>Konferma tal-Minuti;</w:t>
      </w:r>
    </w:p>
    <w:p w14:paraId="4DA9BA63" w14:textId="77777777" w:rsidR="005C07BD" w:rsidRDefault="005C07BD" w:rsidP="005C07BD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03604DF2" w14:textId="34C4E8F3" w:rsidR="005C07BD" w:rsidRPr="00E32D0E" w:rsidRDefault="005C07BD" w:rsidP="005C07BD">
      <w:pPr>
        <w:tabs>
          <w:tab w:val="left" w:pos="1646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2. Abbozz Nru 169 – Abbozz ta’ Liġi dwar ir-Riforma tal-Ġustizzja tal-Proċedura Ċivili </w:t>
      </w:r>
      <w:r w:rsidR="004D6784">
        <w:rPr>
          <w:sz w:val="22"/>
          <w:szCs w:val="22"/>
          <w:lang w:val="mt-MT"/>
        </w:rPr>
        <w:t xml:space="preserve">(kont.) </w:t>
      </w:r>
      <w:r w:rsidRPr="00E32D0E">
        <w:rPr>
          <w:sz w:val="22"/>
          <w:szCs w:val="22"/>
          <w:lang w:val="mt-MT"/>
        </w:rPr>
        <w:t>–</w:t>
      </w:r>
      <w:r>
        <w:rPr>
          <w:sz w:val="22"/>
          <w:szCs w:val="22"/>
          <w:lang w:val="mt-MT"/>
        </w:rPr>
        <w:t xml:space="preserve"> Ministru għall-Ġustizzja, l-Ugwaljanza u l-Governanza.</w:t>
      </w:r>
    </w:p>
    <w:p w14:paraId="209AF88F" w14:textId="77777777" w:rsidR="005C07BD" w:rsidRDefault="005C07BD" w:rsidP="005C07BD">
      <w:pPr>
        <w:rPr>
          <w:sz w:val="22"/>
          <w:szCs w:val="22"/>
          <w:lang w:val="mt-MT"/>
        </w:rPr>
      </w:pPr>
    </w:p>
    <w:p w14:paraId="743E4FE7" w14:textId="77777777" w:rsidR="005C07BD" w:rsidRDefault="005C07BD" w:rsidP="005C07BD">
      <w:pPr>
        <w:rPr>
          <w:sz w:val="22"/>
          <w:szCs w:val="22"/>
          <w:lang w:val="mt-MT"/>
        </w:rPr>
      </w:pPr>
    </w:p>
    <w:p w14:paraId="158C357A" w14:textId="77777777" w:rsidR="005C07BD" w:rsidRPr="00D577A0" w:rsidRDefault="005C07BD" w:rsidP="005C07BD">
      <w:pPr>
        <w:rPr>
          <w:sz w:val="22"/>
          <w:szCs w:val="22"/>
          <w:lang w:val="mt-MT"/>
        </w:rPr>
      </w:pPr>
    </w:p>
    <w:p w14:paraId="3EEC33CE" w14:textId="77777777" w:rsidR="005C07BD" w:rsidRPr="00D577A0" w:rsidRDefault="005C07BD" w:rsidP="005C07BD">
      <w:pPr>
        <w:rPr>
          <w:sz w:val="22"/>
          <w:szCs w:val="22"/>
          <w:lang w:val="mt-MT"/>
        </w:rPr>
      </w:pPr>
    </w:p>
    <w:p w14:paraId="068C3F4E" w14:textId="77777777" w:rsidR="005C07BD" w:rsidRDefault="005C07BD" w:rsidP="005C07BD">
      <w:pPr>
        <w:rPr>
          <w:sz w:val="22"/>
          <w:szCs w:val="22"/>
          <w:lang w:val="mt-MT"/>
        </w:rPr>
      </w:pPr>
    </w:p>
    <w:p w14:paraId="4D65422A" w14:textId="77777777" w:rsidR="005C07BD" w:rsidRDefault="005C07BD" w:rsidP="005C07BD">
      <w:pPr>
        <w:rPr>
          <w:sz w:val="22"/>
          <w:szCs w:val="22"/>
          <w:lang w:val="mt-MT"/>
        </w:rPr>
      </w:pPr>
    </w:p>
    <w:p w14:paraId="40A83341" w14:textId="77777777" w:rsidR="005C07BD" w:rsidRDefault="005C07BD" w:rsidP="005C07BD">
      <w:pPr>
        <w:rPr>
          <w:sz w:val="22"/>
          <w:szCs w:val="22"/>
          <w:lang w:val="mt-MT"/>
        </w:rPr>
      </w:pPr>
    </w:p>
    <w:p w14:paraId="0FC310F8" w14:textId="0AB0C3F9" w:rsidR="005C07BD" w:rsidRDefault="004D6784" w:rsidP="005C07BD">
      <w:pPr>
        <w:jc w:val="both"/>
      </w:pPr>
      <w:r>
        <w:rPr>
          <w:b/>
          <w:sz w:val="22"/>
          <w:szCs w:val="22"/>
          <w:lang w:val="mt-MT"/>
        </w:rPr>
        <w:t>3</w:t>
      </w:r>
      <w:r w:rsidR="005C07BD">
        <w:rPr>
          <w:b/>
          <w:sz w:val="22"/>
          <w:szCs w:val="22"/>
          <w:lang w:val="mt-MT"/>
        </w:rPr>
        <w:t xml:space="preserve"> </w:t>
      </w:r>
      <w:r w:rsidR="005C07BD" w:rsidRPr="00FD65D6">
        <w:rPr>
          <w:b/>
          <w:sz w:val="22"/>
          <w:szCs w:val="22"/>
          <w:lang w:val="mt-MT"/>
        </w:rPr>
        <w:t xml:space="preserve">ta’ </w:t>
      </w:r>
      <w:r>
        <w:rPr>
          <w:b/>
          <w:sz w:val="22"/>
          <w:szCs w:val="22"/>
          <w:lang w:val="mt-MT"/>
        </w:rPr>
        <w:t xml:space="preserve">Mejju </w:t>
      </w:r>
      <w:r w:rsidR="005C07BD" w:rsidRPr="00FD65D6">
        <w:rPr>
          <w:b/>
          <w:sz w:val="22"/>
          <w:szCs w:val="22"/>
          <w:lang w:val="mt-MT"/>
        </w:rPr>
        <w:t>202</w:t>
      </w:r>
      <w:r w:rsidR="005C07BD">
        <w:rPr>
          <w:b/>
          <w:sz w:val="22"/>
          <w:szCs w:val="22"/>
          <w:lang w:val="mt-MT"/>
        </w:rPr>
        <w:t>1</w:t>
      </w:r>
      <w:r w:rsidR="005C07BD" w:rsidRPr="00FD65D6">
        <w:rPr>
          <w:b/>
          <w:sz w:val="22"/>
          <w:szCs w:val="22"/>
          <w:lang w:val="mt-MT"/>
        </w:rPr>
        <w:tab/>
      </w:r>
      <w:r w:rsidR="005C07BD" w:rsidRPr="00FD65D6">
        <w:rPr>
          <w:b/>
          <w:sz w:val="22"/>
          <w:szCs w:val="22"/>
          <w:lang w:val="mt-MT"/>
        </w:rPr>
        <w:tab/>
      </w:r>
      <w:r w:rsidR="005C07BD" w:rsidRPr="00FD65D6">
        <w:rPr>
          <w:b/>
          <w:sz w:val="22"/>
          <w:szCs w:val="22"/>
          <w:lang w:val="mt-MT"/>
        </w:rPr>
        <w:tab/>
      </w:r>
      <w:r w:rsidR="005C07BD" w:rsidRPr="00FD65D6">
        <w:rPr>
          <w:b/>
          <w:sz w:val="22"/>
          <w:szCs w:val="22"/>
          <w:lang w:val="mt-MT"/>
        </w:rPr>
        <w:tab/>
      </w:r>
      <w:r w:rsidR="005C07BD" w:rsidRPr="00FD65D6">
        <w:rPr>
          <w:b/>
          <w:sz w:val="22"/>
          <w:szCs w:val="22"/>
          <w:lang w:val="mt-MT"/>
        </w:rPr>
        <w:tab/>
      </w:r>
      <w:r w:rsidR="005C07BD" w:rsidRPr="00FD65D6">
        <w:rPr>
          <w:b/>
          <w:sz w:val="22"/>
          <w:szCs w:val="22"/>
          <w:lang w:val="mt-MT"/>
        </w:rPr>
        <w:tab/>
      </w:r>
      <w:r w:rsidR="005C07BD" w:rsidRPr="00FD65D6">
        <w:rPr>
          <w:b/>
          <w:sz w:val="22"/>
          <w:szCs w:val="22"/>
          <w:lang w:val="mt-MT"/>
        </w:rPr>
        <w:tab/>
        <w:t>SKRIVAN TAL-KAMRA</w:t>
      </w:r>
    </w:p>
    <w:p w14:paraId="107F6ACE" w14:textId="77777777" w:rsidR="00AB0BBE" w:rsidRDefault="00AB0BBE"/>
    <w:sectPr w:rsidR="00AB0BBE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BD"/>
    <w:rsid w:val="003845E4"/>
    <w:rsid w:val="004D6784"/>
    <w:rsid w:val="004F76E0"/>
    <w:rsid w:val="005A3623"/>
    <w:rsid w:val="005C07BD"/>
    <w:rsid w:val="00752F19"/>
    <w:rsid w:val="00AB0BBE"/>
    <w:rsid w:val="00D8073B"/>
    <w:rsid w:val="00FD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9F4AD"/>
  <w15:chartTrackingRefBased/>
  <w15:docId w15:val="{E06AB759-01CD-46F9-93DD-012FDB66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C07BD"/>
    <w:pPr>
      <w:spacing w:before="100" w:beforeAutospacing="1" w:after="100" w:afterAutospacing="1"/>
    </w:pPr>
    <w:rPr>
      <w:sz w:val="24"/>
      <w:szCs w:val="24"/>
    </w:rPr>
  </w:style>
  <w:style w:type="paragraph" w:customStyle="1" w:styleId="Category">
    <w:name w:val="Category"/>
    <w:basedOn w:val="Normal"/>
    <w:next w:val="Normal"/>
    <w:semiHidden/>
    <w:rsid w:val="005C07B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4</cp:revision>
  <dcterms:created xsi:type="dcterms:W3CDTF">2021-05-03T14:06:00Z</dcterms:created>
  <dcterms:modified xsi:type="dcterms:W3CDTF">2021-05-03T16:04:00Z</dcterms:modified>
</cp:coreProperties>
</file>