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193E" w14:textId="77777777" w:rsidR="009A046D" w:rsidRDefault="009A046D" w:rsidP="006B5CEF">
      <w:pPr>
        <w:tabs>
          <w:tab w:val="left" w:pos="1350"/>
        </w:tabs>
        <w:ind w:right="-7"/>
        <w:rPr>
          <w:rFonts w:ascii="Times New Roman" w:hAnsi="Times New Roman"/>
          <w:b/>
          <w:i/>
          <w:szCs w:val="24"/>
          <w:lang w:val="it-I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485BAEDC"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516F32">
        <w:rPr>
          <w:rFonts w:ascii="Times New Roman" w:hAnsi="Times New Roman"/>
          <w:b/>
          <w:szCs w:val="24"/>
          <w:lang w:val="fr-FR"/>
        </w:rPr>
        <w:t>39</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7B5A182A" w:rsidR="00F80245" w:rsidRPr="00516F32" w:rsidRDefault="00516F32" w:rsidP="006B5CEF">
      <w:pPr>
        <w:ind w:right="-7"/>
        <w:rPr>
          <w:rFonts w:ascii="Times New Roman" w:hAnsi="Times New Roman"/>
          <w:szCs w:val="24"/>
          <w:lang w:val="it-IT"/>
        </w:rPr>
      </w:pPr>
      <w:r>
        <w:rPr>
          <w:rFonts w:ascii="Times New Roman" w:hAnsi="Times New Roman"/>
          <w:szCs w:val="24"/>
          <w:lang w:val="fr-FR"/>
        </w:rPr>
        <w:t>Il-</w:t>
      </w:r>
      <w:proofErr w:type="spellStart"/>
      <w:r>
        <w:rPr>
          <w:rFonts w:ascii="Times New Roman" w:hAnsi="Times New Roman"/>
          <w:szCs w:val="24"/>
          <w:lang w:val="fr-FR"/>
        </w:rPr>
        <w:t>Ħamis</w:t>
      </w:r>
      <w:proofErr w:type="spellEnd"/>
      <w:r>
        <w:rPr>
          <w:rFonts w:ascii="Times New Roman" w:hAnsi="Times New Roman"/>
          <w:szCs w:val="24"/>
          <w:lang w:val="fr-FR"/>
        </w:rPr>
        <w:t>, 10</w:t>
      </w:r>
      <w:r w:rsidR="006B5CEF">
        <w:rPr>
          <w:rFonts w:ascii="Times New Roman" w:hAnsi="Times New Roman"/>
          <w:szCs w:val="24"/>
          <w:lang w:val="fr-FR"/>
        </w:rPr>
        <w:t xml:space="preserve"> ta’ </w:t>
      </w:r>
      <w:proofErr w:type="spellStart"/>
      <w:r>
        <w:rPr>
          <w:rFonts w:ascii="Times New Roman" w:hAnsi="Times New Roman"/>
          <w:szCs w:val="24"/>
          <w:lang w:val="fr-FR"/>
        </w:rPr>
        <w:t>Diċembru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20</w:t>
      </w:r>
    </w:p>
    <w:p w14:paraId="31E72A8E" w14:textId="77777777" w:rsidR="009F78C8" w:rsidRPr="00106F98" w:rsidRDefault="009F78C8" w:rsidP="006B5CEF">
      <w:pPr>
        <w:ind w:right="-7"/>
        <w:rPr>
          <w:rFonts w:ascii="Times New Roman" w:hAnsi="Times New Roman"/>
          <w:szCs w:val="24"/>
          <w:lang w:val="it-IT"/>
        </w:rPr>
      </w:pPr>
    </w:p>
    <w:p w14:paraId="0C584B4D" w14:textId="2DB04196"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516F32">
        <w:rPr>
          <w:rFonts w:ascii="Times New Roman" w:hAnsi="Times New Roman"/>
          <w:szCs w:val="24"/>
          <w:lang w:val="it-IT"/>
        </w:rPr>
        <w:t>11</w:t>
      </w:r>
      <w:r w:rsidR="00F11F61" w:rsidRPr="00106F98">
        <w:rPr>
          <w:rFonts w:ascii="Times New Roman" w:hAnsi="Times New Roman"/>
          <w:szCs w:val="24"/>
          <w:lang w:val="it-IT"/>
        </w:rPr>
        <w:t>:</w:t>
      </w:r>
      <w:r w:rsidR="00516F32">
        <w:rPr>
          <w:rFonts w:ascii="Times New Roman" w:hAnsi="Times New Roman"/>
          <w:szCs w:val="24"/>
          <w:lang w:val="it-IT"/>
        </w:rPr>
        <w:t>27</w:t>
      </w:r>
      <w:r w:rsidR="000E42B4">
        <w:rPr>
          <w:rFonts w:ascii="Times New Roman" w:hAnsi="Times New Roman"/>
          <w:szCs w:val="24"/>
          <w:lang w:val="it-IT"/>
        </w:rPr>
        <w:t xml:space="preserve"> </w:t>
      </w:r>
      <w:r w:rsidR="00A57ED1">
        <w:rPr>
          <w:rFonts w:ascii="Times New Roman" w:hAnsi="Times New Roman"/>
          <w:szCs w:val="24"/>
          <w:lang w:val="it-IT"/>
        </w:rPr>
        <w:t>a</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A03D811" w:rsidR="001A449D" w:rsidRPr="00060C56" w:rsidRDefault="00E370D7" w:rsidP="006B5CEF">
      <w:pPr>
        <w:ind w:right="-7"/>
        <w:rPr>
          <w:rFonts w:ascii="Times New Roman" w:hAnsi="Times New Roman"/>
          <w:szCs w:val="24"/>
        </w:rPr>
      </w:pPr>
      <w:r w:rsidRPr="00060C56">
        <w:rPr>
          <w:rFonts w:ascii="Times New Roman" w:hAnsi="Times New Roman"/>
          <w:szCs w:val="24"/>
        </w:rPr>
        <w:t>L-Onor.</w:t>
      </w:r>
      <w:r w:rsidR="006B5CEF" w:rsidRPr="00060C56">
        <w:rPr>
          <w:rFonts w:ascii="Times New Roman" w:hAnsi="Times New Roman"/>
          <w:szCs w:val="24"/>
        </w:rPr>
        <w:t xml:space="preserve"> </w:t>
      </w:r>
      <w:r w:rsidR="00516F32" w:rsidRPr="00060C56">
        <w:rPr>
          <w:rFonts w:ascii="Times New Roman" w:hAnsi="Times New Roman"/>
          <w:szCs w:val="24"/>
        </w:rPr>
        <w:t>Anthony Ag</w:t>
      </w:r>
      <w:bookmarkStart w:id="0" w:name="_GoBack"/>
      <w:bookmarkEnd w:id="0"/>
      <w:r w:rsidR="00516F32" w:rsidRPr="00060C56">
        <w:rPr>
          <w:rFonts w:ascii="Times New Roman" w:hAnsi="Times New Roman"/>
          <w:szCs w:val="24"/>
        </w:rPr>
        <w:t xml:space="preserve">ius Decelis, </w:t>
      </w:r>
      <w:r w:rsidRPr="00060C56">
        <w:rPr>
          <w:rFonts w:ascii="Times New Roman" w:hAnsi="Times New Roman"/>
          <w:szCs w:val="24"/>
        </w:rPr>
        <w:t>President tal-Kumitat Permanenti dwar</w:t>
      </w:r>
      <w:r w:rsidR="00C75098" w:rsidRPr="00060C56">
        <w:rPr>
          <w:rFonts w:ascii="Times New Roman" w:hAnsi="Times New Roman"/>
          <w:szCs w:val="24"/>
        </w:rPr>
        <w:t xml:space="preserve"> </w:t>
      </w:r>
      <w:r w:rsidR="00E31D99" w:rsidRPr="00060C56">
        <w:rPr>
          <w:rFonts w:ascii="Times New Roman" w:hAnsi="Times New Roman"/>
          <w:szCs w:val="24"/>
        </w:rPr>
        <w:t xml:space="preserve">l-Affarijiet </w:t>
      </w:r>
      <w:r w:rsidR="00516F32" w:rsidRPr="00060C56">
        <w:rPr>
          <w:rFonts w:ascii="Times New Roman" w:hAnsi="Times New Roman"/>
          <w:szCs w:val="24"/>
        </w:rPr>
        <w:t xml:space="preserve">tal-Familja </w:t>
      </w:r>
      <w:r w:rsidR="00982ADE" w:rsidRPr="00060C56">
        <w:rPr>
          <w:rFonts w:ascii="Times New Roman" w:hAnsi="Times New Roman"/>
          <w:szCs w:val="24"/>
        </w:rPr>
        <w:t>ppresieda</w:t>
      </w:r>
      <w:r w:rsidR="00C75098" w:rsidRPr="00060C56">
        <w:rPr>
          <w:rFonts w:ascii="Times New Roman" w:hAnsi="Times New Roman"/>
          <w:szCs w:val="24"/>
        </w:rPr>
        <w:t xml:space="preserve">. </w:t>
      </w:r>
    </w:p>
    <w:p w14:paraId="0A6E7371" w14:textId="77777777" w:rsidR="009F78C8" w:rsidRPr="00060C56" w:rsidRDefault="009F78C8" w:rsidP="006B5CEF">
      <w:pPr>
        <w:ind w:right="-7"/>
        <w:rPr>
          <w:rFonts w:ascii="Times New Roman" w:hAnsi="Times New Roman"/>
          <w:b/>
          <w:szCs w:val="24"/>
        </w:rPr>
      </w:pPr>
    </w:p>
    <w:p w14:paraId="4A4F70DF" w14:textId="0F4F22B4"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 xml:space="preserve">L-Onor. </w:t>
      </w:r>
      <w:r w:rsidR="00516F32" w:rsidRPr="00060C56">
        <w:rPr>
          <w:rFonts w:ascii="Times New Roman" w:hAnsi="Times New Roman"/>
          <w:szCs w:val="24"/>
        </w:rPr>
        <w:t xml:space="preserve">David Agius, l-Onor. </w:t>
      </w:r>
      <w:r w:rsidR="00473AE4">
        <w:rPr>
          <w:rFonts w:ascii="Times New Roman" w:hAnsi="Times New Roman"/>
          <w:szCs w:val="24"/>
          <w:lang w:val="it-IT"/>
        </w:rPr>
        <w:t>Ivan Bartolo</w:t>
      </w:r>
      <w:r w:rsidR="000C301C">
        <w:rPr>
          <w:rFonts w:ascii="Times New Roman" w:hAnsi="Times New Roman"/>
          <w:szCs w:val="24"/>
          <w:lang w:val="it-IT"/>
        </w:rPr>
        <w:t xml:space="preserve"> u</w:t>
      </w:r>
      <w:r w:rsidR="00473AE4">
        <w:rPr>
          <w:rFonts w:ascii="Times New Roman" w:hAnsi="Times New Roman"/>
          <w:szCs w:val="24"/>
          <w:lang w:val="it-IT"/>
        </w:rPr>
        <w:t xml:space="preserve"> l-Onor. </w:t>
      </w:r>
      <w:r w:rsidR="00516F32">
        <w:rPr>
          <w:rFonts w:ascii="Times New Roman" w:hAnsi="Times New Roman"/>
          <w:szCs w:val="24"/>
          <w:lang w:val="it-IT"/>
        </w:rPr>
        <w:t xml:space="preserve">Rosianne Cutajar, Segretarju Parlamentari għad-Drittijiet Ċivili u r-Riformi. </w:t>
      </w:r>
    </w:p>
    <w:p w14:paraId="65A7771B" w14:textId="77777777" w:rsidR="000C301C" w:rsidRPr="00060C56"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550A0B62" w14:textId="77777777" w:rsidR="00516F32" w:rsidRPr="003D2974" w:rsidRDefault="00516F32" w:rsidP="00516F32">
      <w:pPr>
        <w:tabs>
          <w:tab w:val="left" w:pos="360"/>
        </w:tabs>
        <w:rPr>
          <w:szCs w:val="24"/>
          <w:lang w:val="it-IT" w:eastAsia="ko-KR"/>
        </w:rPr>
      </w:pPr>
    </w:p>
    <w:p w14:paraId="6879EA5C" w14:textId="77777777" w:rsidR="0054097B" w:rsidRPr="00516F32" w:rsidRDefault="0054097B" w:rsidP="006B5CEF">
      <w:pPr>
        <w:ind w:right="-75"/>
        <w:rPr>
          <w:rFonts w:ascii="Times New Roman" w:hAnsi="Times New Roman"/>
          <w:b/>
          <w:szCs w:val="24"/>
          <w:lang w:val="it-IT" w:eastAsia="ko-KR"/>
        </w:rPr>
      </w:pPr>
    </w:p>
    <w:p w14:paraId="2820ADA8" w14:textId="0525CC11" w:rsidR="0040442C" w:rsidRPr="00516F32" w:rsidRDefault="00516F32" w:rsidP="006B5CEF">
      <w:pPr>
        <w:ind w:right="-75"/>
        <w:rPr>
          <w:rFonts w:ascii="Times New Roman" w:hAnsi="Times New Roman"/>
          <w:b/>
          <w:szCs w:val="24"/>
          <w:lang w:val="it-IT" w:eastAsia="ko-KR"/>
        </w:rPr>
      </w:pPr>
      <w:r>
        <w:rPr>
          <w:rFonts w:ascii="Times New Roman" w:hAnsi="Times New Roman"/>
          <w:b/>
          <w:szCs w:val="24"/>
          <w:lang w:val="mt-MT" w:eastAsia="ko-KR"/>
        </w:rPr>
        <w:t xml:space="preserve">LAQGĦA MA’ DR HELENA DALLI, KUMMISSARJU EWROPEW RESPONSABBLI MILL-UGWALJANZA </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2EC7F51A" w:rsidR="006D5461" w:rsidRDefault="00516F32" w:rsidP="006B5CEF">
      <w:pPr>
        <w:rPr>
          <w:rFonts w:ascii="Times New Roman" w:hAnsi="Times New Roman"/>
          <w:color w:val="000000"/>
          <w:szCs w:val="24"/>
          <w:lang w:val="mt-MT"/>
        </w:rPr>
      </w:pPr>
      <w:r>
        <w:rPr>
          <w:rFonts w:ascii="Times New Roman" w:hAnsi="Times New Roman"/>
          <w:color w:val="000000"/>
          <w:szCs w:val="24"/>
          <w:lang w:val="mt-MT"/>
        </w:rPr>
        <w:t>Il-Kummissarju Ewropew responsabbli mill-</w:t>
      </w:r>
      <w:r w:rsidR="00A57ED1">
        <w:rPr>
          <w:rFonts w:ascii="Times New Roman" w:hAnsi="Times New Roman"/>
          <w:color w:val="000000"/>
          <w:szCs w:val="24"/>
          <w:lang w:val="mt-MT"/>
        </w:rPr>
        <w:t>U</w:t>
      </w:r>
      <w:r>
        <w:rPr>
          <w:rFonts w:ascii="Times New Roman" w:hAnsi="Times New Roman"/>
          <w:color w:val="000000"/>
          <w:szCs w:val="24"/>
          <w:lang w:val="mt-MT"/>
        </w:rPr>
        <w:t>gwaljanza, Dr Helena Dalli, tkellmet dwar il-viżjoni tal-Unjoni Ewropea fil-qasam tal-Ugwaljanza u tad-Drittijiet tal-Bniedem</w:t>
      </w:r>
      <w:r w:rsidR="006D0DF0">
        <w:rPr>
          <w:rFonts w:ascii="Times New Roman" w:hAnsi="Times New Roman"/>
          <w:color w:val="000000"/>
          <w:szCs w:val="24"/>
          <w:lang w:val="mt-MT"/>
        </w:rPr>
        <w:t>. U għal dan il-għan semmiet</w:t>
      </w:r>
      <w:r w:rsidR="006D5461">
        <w:rPr>
          <w:rFonts w:ascii="Times New Roman" w:hAnsi="Times New Roman"/>
          <w:color w:val="000000"/>
          <w:szCs w:val="24"/>
          <w:lang w:val="mt-MT"/>
        </w:rPr>
        <w:t xml:space="preserve"> l-erba’ strateġiji li ressqet matul din is-sena;</w:t>
      </w:r>
    </w:p>
    <w:p w14:paraId="1E02E9EF" w14:textId="77777777" w:rsidR="006D5461" w:rsidRDefault="006D5461" w:rsidP="006B5CEF">
      <w:pPr>
        <w:rPr>
          <w:rFonts w:ascii="Times New Roman" w:hAnsi="Times New Roman"/>
          <w:color w:val="000000"/>
          <w:szCs w:val="24"/>
          <w:lang w:val="mt-MT"/>
        </w:rPr>
      </w:pPr>
    </w:p>
    <w:p w14:paraId="555A3FC4"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Strateġija dwar l-Ugwaljanza bejn il-Ġeneri;</w:t>
      </w:r>
    </w:p>
    <w:p w14:paraId="1F93A561"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Pjan ta’ Azzjoni dwar l-Anti-Razziżmu;</w:t>
      </w:r>
    </w:p>
    <w:p w14:paraId="683D62FF"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Qafas strateġiku għall-ugwaljanza, inklużjoni u parteċipazzjoni tan-nies Roma; u</w:t>
      </w:r>
    </w:p>
    <w:p w14:paraId="362F8D09" w14:textId="4812B844" w:rsidR="006B0A3B" w:rsidRP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Strateġija</w:t>
      </w:r>
      <w:r w:rsidR="00A57ED1">
        <w:rPr>
          <w:rFonts w:ascii="Times New Roman" w:hAnsi="Times New Roman"/>
          <w:color w:val="000000"/>
          <w:szCs w:val="24"/>
          <w:lang w:val="mt-MT"/>
        </w:rPr>
        <w:t xml:space="preserve"> </w:t>
      </w:r>
      <w:r>
        <w:rPr>
          <w:rFonts w:ascii="Times New Roman" w:hAnsi="Times New Roman"/>
          <w:color w:val="000000"/>
          <w:szCs w:val="24"/>
          <w:lang w:val="mt-MT"/>
        </w:rPr>
        <w:t>dwar l-ugwaljanza tal-persuni LGBTIQ 2020/2025.</w:t>
      </w:r>
      <w:r w:rsidR="00516F32" w:rsidRPr="006D5461">
        <w:rPr>
          <w:rFonts w:ascii="Times New Roman" w:hAnsi="Times New Roman"/>
          <w:color w:val="000000"/>
          <w:szCs w:val="24"/>
          <w:lang w:val="mt-MT"/>
        </w:rPr>
        <w:t xml:space="preserve"> </w:t>
      </w:r>
    </w:p>
    <w:p w14:paraId="59425A0D" w14:textId="77777777" w:rsidR="006B0A3B" w:rsidRDefault="006B0A3B" w:rsidP="006B5CEF">
      <w:pPr>
        <w:rPr>
          <w:rFonts w:ascii="Times New Roman" w:hAnsi="Times New Roman"/>
          <w:color w:val="000000"/>
          <w:szCs w:val="24"/>
          <w:lang w:val="mt-MT"/>
        </w:rPr>
      </w:pPr>
    </w:p>
    <w:p w14:paraId="61858D65" w14:textId="4A2E8CB8"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DB2EB3">
        <w:rPr>
          <w:rFonts w:ascii="Times New Roman" w:hAnsi="Times New Roman"/>
          <w:color w:val="000000"/>
          <w:szCs w:val="24"/>
          <w:lang w:val="mt-MT"/>
        </w:rPr>
        <w:t xml:space="preserve"> </w:t>
      </w:r>
      <w:r w:rsidR="006D5461">
        <w:rPr>
          <w:rFonts w:ascii="Times New Roman" w:hAnsi="Times New Roman"/>
          <w:color w:val="000000"/>
          <w:szCs w:val="24"/>
          <w:lang w:val="mt-MT"/>
        </w:rPr>
        <w:t xml:space="preserve">din il-preżentazzjoni l-Membri preżenti ressqu diversi mistoqsijiet lill-Kummissarju Helna Dalli.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4C527197"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4017BA">
        <w:rPr>
          <w:rFonts w:ascii="Times New Roman" w:hAnsi="Times New Roman"/>
          <w:i/>
          <w:szCs w:val="24"/>
          <w:lang w:val="mt-MT"/>
        </w:rPr>
        <w:t>l-12.16</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184</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7</cp:revision>
  <cp:lastPrinted>2021-01-19T08:50:00Z</cp:lastPrinted>
  <dcterms:created xsi:type="dcterms:W3CDTF">2021-01-19T07:55:00Z</dcterms:created>
  <dcterms:modified xsi:type="dcterms:W3CDTF">2021-01-19T09:04:00Z</dcterms:modified>
</cp:coreProperties>
</file>