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EAD6" w14:textId="77777777" w:rsidR="00256954" w:rsidRPr="00C139AF" w:rsidRDefault="00256954" w:rsidP="00256954">
      <w:pPr>
        <w:jc w:val="both"/>
        <w:rPr>
          <w:b/>
          <w:lang w:val="mt-MT"/>
        </w:rPr>
      </w:pPr>
      <w:r w:rsidRPr="00C139AF">
        <w:rPr>
          <w:b/>
          <w:lang w:val="mt-MT"/>
        </w:rPr>
        <w:t>MINUTI</w:t>
      </w:r>
    </w:p>
    <w:p w14:paraId="1765F082" w14:textId="77777777" w:rsidR="00256954" w:rsidRPr="00C139AF" w:rsidRDefault="00256954" w:rsidP="00256954">
      <w:pPr>
        <w:jc w:val="both"/>
        <w:rPr>
          <w:b/>
          <w:lang w:val="mt-MT"/>
        </w:rPr>
      </w:pPr>
    </w:p>
    <w:p w14:paraId="3CC859C2" w14:textId="77777777" w:rsidR="00256954" w:rsidRPr="00C139AF" w:rsidRDefault="00256954" w:rsidP="00256954">
      <w:pPr>
        <w:jc w:val="both"/>
        <w:rPr>
          <w:b/>
          <w:lang w:val="mt-MT"/>
        </w:rPr>
      </w:pPr>
    </w:p>
    <w:p w14:paraId="6D283998" w14:textId="77777777" w:rsidR="00256954" w:rsidRPr="00C139AF" w:rsidRDefault="00256954" w:rsidP="00256954">
      <w:pPr>
        <w:jc w:val="both"/>
        <w:rPr>
          <w:b/>
          <w:lang w:val="mt-MT"/>
        </w:rPr>
      </w:pPr>
      <w:r w:rsidRPr="00C139AF">
        <w:rPr>
          <w:b/>
          <w:lang w:val="mt-MT"/>
        </w:rPr>
        <w:t>KAMRA TAD-DEPUTATI</w:t>
      </w:r>
    </w:p>
    <w:p w14:paraId="3B367F6B" w14:textId="77777777" w:rsidR="00256954" w:rsidRPr="00C139AF" w:rsidRDefault="00256954" w:rsidP="00256954">
      <w:pPr>
        <w:jc w:val="both"/>
        <w:rPr>
          <w:b/>
          <w:lang w:val="mt-MT"/>
        </w:rPr>
      </w:pPr>
    </w:p>
    <w:p w14:paraId="34C307CF" w14:textId="77777777" w:rsidR="00256954" w:rsidRPr="00C139AF" w:rsidRDefault="00256954" w:rsidP="00256954">
      <w:pPr>
        <w:jc w:val="both"/>
        <w:rPr>
          <w:b/>
          <w:lang w:val="mt-MT"/>
        </w:rPr>
      </w:pPr>
    </w:p>
    <w:p w14:paraId="390F652B" w14:textId="77777777" w:rsidR="00256954" w:rsidRPr="00C139AF" w:rsidRDefault="00256954" w:rsidP="00256954">
      <w:pPr>
        <w:jc w:val="both"/>
        <w:rPr>
          <w:b/>
          <w:lang w:val="mt-MT"/>
        </w:rPr>
      </w:pPr>
      <w:r w:rsidRPr="00C139AF">
        <w:rPr>
          <w:b/>
          <w:lang w:val="mt-MT"/>
        </w:rPr>
        <w:t>KUMITAT PERMANENTI GĦALL-KONSIDERAZZJONI TA’ ABBOZZI TA’ LIĠI AĠĠUNT</w:t>
      </w:r>
    </w:p>
    <w:p w14:paraId="1EA8FBB7" w14:textId="77777777" w:rsidR="00256954" w:rsidRPr="00C139AF" w:rsidRDefault="00256954" w:rsidP="00256954">
      <w:pPr>
        <w:jc w:val="both"/>
        <w:rPr>
          <w:b/>
          <w:lang w:val="mt-MT"/>
        </w:rPr>
      </w:pPr>
    </w:p>
    <w:p w14:paraId="53CD4DD5" w14:textId="77777777" w:rsidR="00256954" w:rsidRPr="00C139AF" w:rsidRDefault="00256954" w:rsidP="00256954">
      <w:pPr>
        <w:jc w:val="both"/>
        <w:rPr>
          <w:b/>
          <w:lang w:val="mt-MT"/>
        </w:rPr>
      </w:pPr>
    </w:p>
    <w:p w14:paraId="062FC09F" w14:textId="77777777" w:rsidR="00256954" w:rsidRPr="00C139AF" w:rsidRDefault="00256954" w:rsidP="00256954">
      <w:pPr>
        <w:jc w:val="both"/>
        <w:rPr>
          <w:b/>
          <w:lang w:val="mt-MT"/>
        </w:rPr>
      </w:pPr>
      <w:r w:rsidRPr="00C139AF">
        <w:rPr>
          <w:b/>
          <w:lang w:val="mt-MT"/>
        </w:rPr>
        <w:t>IT-TLETTAX-IL PARLAMENT</w:t>
      </w:r>
    </w:p>
    <w:p w14:paraId="70FD37E0" w14:textId="77777777" w:rsidR="00256954" w:rsidRPr="00C139AF" w:rsidRDefault="00256954" w:rsidP="00256954">
      <w:pPr>
        <w:jc w:val="both"/>
        <w:rPr>
          <w:b/>
          <w:lang w:val="mt-MT"/>
        </w:rPr>
      </w:pPr>
    </w:p>
    <w:p w14:paraId="3D557B58" w14:textId="77777777" w:rsidR="00256954" w:rsidRPr="00C139AF" w:rsidRDefault="00256954" w:rsidP="00256954">
      <w:pPr>
        <w:jc w:val="both"/>
        <w:rPr>
          <w:b/>
          <w:lang w:val="mt-MT"/>
        </w:rPr>
      </w:pPr>
    </w:p>
    <w:p w14:paraId="1369B943" w14:textId="37A2333C" w:rsidR="00256954" w:rsidRPr="00C139AF" w:rsidRDefault="00256954" w:rsidP="00256954">
      <w:pPr>
        <w:jc w:val="both"/>
        <w:rPr>
          <w:b/>
          <w:lang w:val="mt-MT"/>
        </w:rPr>
      </w:pPr>
      <w:r w:rsidRPr="00C139AF">
        <w:rPr>
          <w:b/>
          <w:lang w:val="mt-MT"/>
        </w:rPr>
        <w:t>LAQGĦA NRU 2</w:t>
      </w:r>
      <w:r w:rsidR="0067651F" w:rsidRPr="00C139AF">
        <w:rPr>
          <w:b/>
          <w:lang w:val="mt-MT"/>
        </w:rPr>
        <w:t>6</w:t>
      </w:r>
    </w:p>
    <w:p w14:paraId="59F4EE18" w14:textId="77777777" w:rsidR="00256954" w:rsidRPr="00C139AF" w:rsidRDefault="00256954" w:rsidP="00256954">
      <w:pPr>
        <w:jc w:val="both"/>
        <w:rPr>
          <w:b/>
          <w:lang w:val="mt-MT" w:eastAsia="en-US"/>
        </w:rPr>
      </w:pPr>
    </w:p>
    <w:p w14:paraId="245EF5BF" w14:textId="340A9500" w:rsidR="00256954" w:rsidRPr="00C139AF" w:rsidRDefault="00340FB3" w:rsidP="00256954">
      <w:pPr>
        <w:jc w:val="both"/>
        <w:rPr>
          <w:lang w:val="mt-MT"/>
        </w:rPr>
      </w:pPr>
      <w:r w:rsidRPr="00C139AF">
        <w:rPr>
          <w:lang w:val="mt-MT"/>
        </w:rPr>
        <w:t>L</w:t>
      </w:r>
      <w:r w:rsidR="00256954" w:rsidRPr="00C139AF">
        <w:rPr>
          <w:lang w:val="mt-MT"/>
        </w:rPr>
        <w:t>-</w:t>
      </w:r>
      <w:r w:rsidRPr="00C139AF">
        <w:rPr>
          <w:lang w:val="mt-MT"/>
        </w:rPr>
        <w:t>Erbgħa</w:t>
      </w:r>
      <w:r w:rsidR="00256954" w:rsidRPr="00C139AF">
        <w:rPr>
          <w:lang w:val="mt-MT"/>
        </w:rPr>
        <w:t xml:space="preserve">, 11 ta’ </w:t>
      </w:r>
      <w:r w:rsidRPr="00C139AF">
        <w:rPr>
          <w:lang w:val="mt-MT"/>
        </w:rPr>
        <w:t xml:space="preserve">Marzu </w:t>
      </w:r>
      <w:r w:rsidR="00256954" w:rsidRPr="00C139AF">
        <w:rPr>
          <w:lang w:val="mt-MT"/>
        </w:rPr>
        <w:t>20</w:t>
      </w:r>
      <w:r w:rsidR="002B5171" w:rsidRPr="00C139AF">
        <w:rPr>
          <w:lang w:val="mt-MT"/>
        </w:rPr>
        <w:t>20</w:t>
      </w:r>
      <w:r w:rsidR="00256954" w:rsidRPr="00C139AF">
        <w:rPr>
          <w:lang w:val="mt-MT"/>
        </w:rPr>
        <w:t>.</w:t>
      </w:r>
    </w:p>
    <w:p w14:paraId="6A0670DC" w14:textId="77777777" w:rsidR="00256954" w:rsidRPr="00C139AF" w:rsidRDefault="00256954" w:rsidP="00256954">
      <w:pPr>
        <w:jc w:val="both"/>
        <w:rPr>
          <w:lang w:val="mt-MT"/>
        </w:rPr>
      </w:pPr>
    </w:p>
    <w:p w14:paraId="142484E9" w14:textId="2C781D23" w:rsidR="00256954" w:rsidRPr="00C139AF" w:rsidRDefault="00256954" w:rsidP="00256954">
      <w:pPr>
        <w:jc w:val="both"/>
        <w:rPr>
          <w:lang w:val="mt-MT"/>
        </w:rPr>
      </w:pPr>
      <w:r w:rsidRPr="00C139AF">
        <w:rPr>
          <w:lang w:val="mt-MT"/>
        </w:rPr>
        <w:t>Il-Kumitat Permanenti għall-Konsiderazzjoni ta’ Abbozzi ta’ Liġi Aġġunt iltaqa’ fil-Parlament fi</w:t>
      </w:r>
      <w:r w:rsidR="002B5171" w:rsidRPr="00C139AF">
        <w:rPr>
          <w:lang w:val="mt-MT"/>
        </w:rPr>
        <w:t>t</w:t>
      </w:r>
      <w:r w:rsidRPr="00C139AF">
        <w:rPr>
          <w:lang w:val="mt-MT"/>
        </w:rPr>
        <w:t>-</w:t>
      </w:r>
      <w:r w:rsidR="0082740C" w:rsidRPr="00C139AF">
        <w:rPr>
          <w:lang w:val="mt-MT"/>
        </w:rPr>
        <w:t>2</w:t>
      </w:r>
      <w:r w:rsidRPr="00C139AF">
        <w:rPr>
          <w:lang w:val="mt-MT"/>
        </w:rPr>
        <w:t>.4</w:t>
      </w:r>
      <w:r w:rsidR="0082740C" w:rsidRPr="00C139AF">
        <w:rPr>
          <w:lang w:val="mt-MT"/>
        </w:rPr>
        <w:t>0</w:t>
      </w:r>
      <w:r w:rsidRPr="00C139AF">
        <w:rPr>
          <w:lang w:val="mt-MT"/>
        </w:rPr>
        <w:t xml:space="preserve"> p.m.</w:t>
      </w:r>
    </w:p>
    <w:p w14:paraId="580BA214" w14:textId="77777777" w:rsidR="00256954" w:rsidRPr="00C139AF" w:rsidRDefault="00256954" w:rsidP="00256954">
      <w:pPr>
        <w:jc w:val="both"/>
        <w:rPr>
          <w:lang w:val="mt-MT"/>
        </w:rPr>
      </w:pPr>
    </w:p>
    <w:p w14:paraId="5155C563" w14:textId="7E2A4DF4" w:rsidR="00256954" w:rsidRPr="00C139AF" w:rsidRDefault="00256954" w:rsidP="00256954">
      <w:pPr>
        <w:jc w:val="both"/>
        <w:rPr>
          <w:lang w:val="mt-MT"/>
        </w:rPr>
      </w:pPr>
      <w:r w:rsidRPr="00C139AF">
        <w:rPr>
          <w:lang w:val="mt-MT"/>
        </w:rPr>
        <w:t xml:space="preserve">L-Onor. </w:t>
      </w:r>
      <w:r w:rsidR="000B42FF" w:rsidRPr="00C139AF">
        <w:rPr>
          <w:lang w:val="mt-MT"/>
        </w:rPr>
        <w:t>Anthony Agius Decelis</w:t>
      </w:r>
      <w:r w:rsidRPr="00C139AF">
        <w:rPr>
          <w:lang w:val="mt-MT"/>
        </w:rPr>
        <w:t>, President tal-Kumitat, ippresieda.</w:t>
      </w:r>
    </w:p>
    <w:p w14:paraId="628244EC" w14:textId="77777777" w:rsidR="00256954" w:rsidRPr="00C139AF" w:rsidRDefault="00256954" w:rsidP="00256954">
      <w:pPr>
        <w:jc w:val="both"/>
        <w:rPr>
          <w:lang w:val="mt-MT"/>
        </w:rPr>
      </w:pPr>
    </w:p>
    <w:p w14:paraId="3A9B0965" w14:textId="77777777" w:rsidR="00256954" w:rsidRPr="00C139AF" w:rsidRDefault="00256954" w:rsidP="00256954">
      <w:pPr>
        <w:jc w:val="both"/>
        <w:rPr>
          <w:lang w:val="mt-MT"/>
        </w:rPr>
      </w:pPr>
    </w:p>
    <w:p w14:paraId="68C4449A" w14:textId="77777777" w:rsidR="00256954" w:rsidRPr="00C139AF" w:rsidRDefault="00256954" w:rsidP="00256954">
      <w:pPr>
        <w:jc w:val="both"/>
        <w:rPr>
          <w:b/>
          <w:lang w:val="mt-MT"/>
        </w:rPr>
      </w:pPr>
      <w:r w:rsidRPr="00C139AF">
        <w:rPr>
          <w:b/>
          <w:lang w:val="mt-MT"/>
        </w:rPr>
        <w:t>PREŻENTI</w:t>
      </w:r>
    </w:p>
    <w:p w14:paraId="4C88AAC6" w14:textId="77777777" w:rsidR="00256954" w:rsidRPr="00C139AF" w:rsidRDefault="00256954" w:rsidP="00256954">
      <w:pPr>
        <w:jc w:val="both"/>
        <w:rPr>
          <w:lang w:val="mt-MT"/>
        </w:rPr>
      </w:pPr>
    </w:p>
    <w:p w14:paraId="320C5E2C" w14:textId="609FA49F" w:rsidR="00256954" w:rsidRPr="00C139AF" w:rsidRDefault="00256954" w:rsidP="00256954">
      <w:pPr>
        <w:jc w:val="both"/>
        <w:rPr>
          <w:lang w:val="mt-MT"/>
        </w:rPr>
      </w:pPr>
      <w:r w:rsidRPr="00C139AF">
        <w:rPr>
          <w:lang w:val="mt-MT"/>
        </w:rPr>
        <w:t xml:space="preserve">L-Onor. </w:t>
      </w:r>
      <w:r w:rsidR="00D02B28" w:rsidRPr="00C139AF">
        <w:rPr>
          <w:lang w:val="mt-MT"/>
        </w:rPr>
        <w:t>Chris Agius, l-Onor. Claudette Buttigieg, l-Onor. Rosianne Cutajar, l-Onor. Karl Gouder, l-Onor. Edwin Vassallo u l-Onor. Edward Zammit Lewis.</w:t>
      </w:r>
    </w:p>
    <w:p w14:paraId="1F859B92" w14:textId="77777777" w:rsidR="00256954" w:rsidRPr="00C139AF" w:rsidRDefault="00256954" w:rsidP="00256954">
      <w:pPr>
        <w:jc w:val="both"/>
        <w:rPr>
          <w:lang w:val="mt-MT"/>
        </w:rPr>
      </w:pPr>
    </w:p>
    <w:p w14:paraId="63AE04DB" w14:textId="77777777" w:rsidR="00256954" w:rsidRPr="00C139AF" w:rsidRDefault="00256954" w:rsidP="00256954">
      <w:pPr>
        <w:jc w:val="both"/>
        <w:rPr>
          <w:lang w:val="mt-MT"/>
        </w:rPr>
      </w:pPr>
    </w:p>
    <w:p w14:paraId="25FD3714" w14:textId="77777777" w:rsidR="00256954" w:rsidRPr="00C139AF" w:rsidRDefault="00256954" w:rsidP="00256954">
      <w:pPr>
        <w:jc w:val="both"/>
        <w:rPr>
          <w:b/>
          <w:lang w:val="mt-MT"/>
        </w:rPr>
      </w:pPr>
      <w:r w:rsidRPr="00C139AF">
        <w:rPr>
          <w:b/>
          <w:lang w:val="mt-MT"/>
        </w:rPr>
        <w:t>TALBA</w:t>
      </w:r>
    </w:p>
    <w:p w14:paraId="7E36B4DB" w14:textId="77777777" w:rsidR="00256954" w:rsidRPr="00C139AF" w:rsidRDefault="00256954" w:rsidP="00256954">
      <w:pPr>
        <w:jc w:val="both"/>
        <w:rPr>
          <w:lang w:val="mt-MT"/>
        </w:rPr>
      </w:pPr>
    </w:p>
    <w:p w14:paraId="13C5376A" w14:textId="77777777" w:rsidR="00256954" w:rsidRPr="00C139AF" w:rsidRDefault="00256954" w:rsidP="00256954">
      <w:pPr>
        <w:jc w:val="both"/>
        <w:rPr>
          <w:lang w:val="mt-MT"/>
        </w:rPr>
      </w:pPr>
      <w:r w:rsidRPr="00C139AF">
        <w:rPr>
          <w:lang w:val="mt-MT"/>
        </w:rPr>
        <w:t xml:space="preserve">Il-President tal-Kumitat qal it-talba. </w:t>
      </w:r>
    </w:p>
    <w:p w14:paraId="0FEB88BF" w14:textId="77777777" w:rsidR="00256954" w:rsidRPr="00C139AF" w:rsidRDefault="00256954" w:rsidP="00256954">
      <w:pPr>
        <w:jc w:val="both"/>
        <w:rPr>
          <w:lang w:val="mt-MT"/>
        </w:rPr>
      </w:pPr>
    </w:p>
    <w:p w14:paraId="59E9B371" w14:textId="77777777" w:rsidR="00256954" w:rsidRPr="00C139AF" w:rsidRDefault="00256954" w:rsidP="00256954">
      <w:pPr>
        <w:jc w:val="both"/>
        <w:rPr>
          <w:lang w:val="mt-MT"/>
        </w:rPr>
      </w:pPr>
    </w:p>
    <w:p w14:paraId="7595EEC2" w14:textId="77777777" w:rsidR="00256954" w:rsidRPr="00C139AF" w:rsidRDefault="00256954" w:rsidP="00256954">
      <w:pPr>
        <w:jc w:val="both"/>
        <w:rPr>
          <w:b/>
          <w:lang w:val="mt-MT"/>
        </w:rPr>
      </w:pPr>
      <w:r w:rsidRPr="00C139AF">
        <w:rPr>
          <w:b/>
          <w:lang w:val="mt-MT"/>
        </w:rPr>
        <w:t>MINUTI</w:t>
      </w:r>
    </w:p>
    <w:p w14:paraId="13F57A39" w14:textId="77777777" w:rsidR="00256954" w:rsidRPr="00C139AF" w:rsidRDefault="00256954" w:rsidP="00256954">
      <w:pPr>
        <w:jc w:val="both"/>
        <w:rPr>
          <w:lang w:val="mt-MT"/>
        </w:rPr>
      </w:pPr>
    </w:p>
    <w:p w14:paraId="4B5E85FE" w14:textId="7F44FD7C" w:rsidR="00256954" w:rsidRPr="00C139AF" w:rsidRDefault="00256954" w:rsidP="00256954">
      <w:pPr>
        <w:jc w:val="both"/>
        <w:rPr>
          <w:lang w:val="mt-MT"/>
        </w:rPr>
      </w:pPr>
      <w:r w:rsidRPr="00C139AF">
        <w:rPr>
          <w:lang w:val="mt-MT"/>
        </w:rPr>
        <w:t>Il-Minuti tal-Laqgħa Nru 2</w:t>
      </w:r>
      <w:r w:rsidR="0067651F" w:rsidRPr="00C139AF">
        <w:rPr>
          <w:lang w:val="mt-MT"/>
        </w:rPr>
        <w:t>5</w:t>
      </w:r>
      <w:r w:rsidRPr="00C139AF">
        <w:rPr>
          <w:lang w:val="mt-MT"/>
        </w:rPr>
        <w:t xml:space="preserve"> li saret fi</w:t>
      </w:r>
      <w:r w:rsidR="0067651F" w:rsidRPr="00C139AF">
        <w:rPr>
          <w:lang w:val="mt-MT"/>
        </w:rPr>
        <w:t>l</w:t>
      </w:r>
      <w:r w:rsidRPr="00C139AF">
        <w:rPr>
          <w:lang w:val="mt-MT"/>
        </w:rPr>
        <w:t>-</w:t>
      </w:r>
      <w:r w:rsidR="0067651F" w:rsidRPr="00C139AF">
        <w:rPr>
          <w:lang w:val="mt-MT"/>
        </w:rPr>
        <w:t>11</w:t>
      </w:r>
      <w:r w:rsidRPr="00C139AF">
        <w:rPr>
          <w:lang w:val="mt-MT"/>
        </w:rPr>
        <w:t xml:space="preserve"> ta’ </w:t>
      </w:r>
      <w:r w:rsidR="0067651F" w:rsidRPr="00C139AF">
        <w:rPr>
          <w:lang w:val="mt-MT"/>
        </w:rPr>
        <w:t xml:space="preserve">Novembru </w:t>
      </w:r>
      <w:r w:rsidRPr="00C139AF">
        <w:rPr>
          <w:lang w:val="mt-MT"/>
        </w:rPr>
        <w:t>2019 ġew ikkonfermati.</w:t>
      </w:r>
    </w:p>
    <w:p w14:paraId="04473E57" w14:textId="77777777" w:rsidR="00256954" w:rsidRPr="00C139AF" w:rsidRDefault="00256954" w:rsidP="00256954">
      <w:pPr>
        <w:jc w:val="both"/>
        <w:rPr>
          <w:lang w:val="mt-MT"/>
        </w:rPr>
      </w:pPr>
    </w:p>
    <w:p w14:paraId="3C2F33A6" w14:textId="77777777" w:rsidR="00256954" w:rsidRPr="00C139AF" w:rsidRDefault="00256954" w:rsidP="00256954">
      <w:pPr>
        <w:jc w:val="both"/>
        <w:rPr>
          <w:lang w:val="mt-MT"/>
        </w:rPr>
      </w:pPr>
    </w:p>
    <w:p w14:paraId="79DD28F0" w14:textId="73D25744" w:rsidR="00256954" w:rsidRPr="00C139AF" w:rsidRDefault="00256954" w:rsidP="00256954">
      <w:pPr>
        <w:jc w:val="both"/>
        <w:rPr>
          <w:b/>
          <w:lang w:val="mt-MT"/>
        </w:rPr>
      </w:pPr>
      <w:r w:rsidRPr="00C139AF">
        <w:rPr>
          <w:b/>
          <w:lang w:val="mt-MT"/>
        </w:rPr>
        <w:t>ABBOZZ TA’ LIĠI DWAR L-</w:t>
      </w:r>
      <w:r w:rsidR="002007F1" w:rsidRPr="00C139AF">
        <w:rPr>
          <w:b/>
          <w:lang w:val="mt-MT"/>
        </w:rPr>
        <w:t xml:space="preserve">UGWALJANZA </w:t>
      </w:r>
      <w:r w:rsidRPr="00C139AF">
        <w:rPr>
          <w:b/>
          <w:lang w:val="mt-MT"/>
        </w:rPr>
        <w:t>– ABBOZZ NRU 9</w:t>
      </w:r>
      <w:r w:rsidR="002007F1" w:rsidRPr="00C139AF">
        <w:rPr>
          <w:b/>
          <w:lang w:val="mt-MT"/>
        </w:rPr>
        <w:t>6</w:t>
      </w:r>
    </w:p>
    <w:p w14:paraId="347883E3" w14:textId="77777777" w:rsidR="00256954" w:rsidRPr="00C139AF" w:rsidRDefault="00256954" w:rsidP="00256954">
      <w:pPr>
        <w:jc w:val="both"/>
        <w:rPr>
          <w:lang w:val="mt-MT"/>
        </w:rPr>
      </w:pPr>
    </w:p>
    <w:p w14:paraId="569D17B3" w14:textId="48390375" w:rsidR="00256954" w:rsidRPr="00C139AF" w:rsidRDefault="00256954" w:rsidP="00256954">
      <w:pPr>
        <w:jc w:val="both"/>
        <w:rPr>
          <w:lang w:val="mt-MT"/>
        </w:rPr>
      </w:pPr>
      <w:r w:rsidRPr="00C139AF">
        <w:rPr>
          <w:lang w:val="mt-MT"/>
        </w:rPr>
        <w:t>Skont riżoluzzjoni fis-Seduta Nru 27</w:t>
      </w:r>
      <w:r w:rsidR="006A268D" w:rsidRPr="00C139AF">
        <w:rPr>
          <w:lang w:val="mt-MT"/>
        </w:rPr>
        <w:t>6</w:t>
      </w:r>
      <w:r w:rsidRPr="00C139AF">
        <w:rPr>
          <w:lang w:val="mt-MT"/>
        </w:rPr>
        <w:t xml:space="preserve"> ta</w:t>
      </w:r>
      <w:r w:rsidR="006A268D" w:rsidRPr="00C139AF">
        <w:rPr>
          <w:lang w:val="mt-MT"/>
        </w:rPr>
        <w:t>t</w:t>
      </w:r>
      <w:r w:rsidRPr="00C139AF">
        <w:rPr>
          <w:lang w:val="mt-MT"/>
        </w:rPr>
        <w:t>-</w:t>
      </w:r>
      <w:r w:rsidR="006A268D" w:rsidRPr="00C139AF">
        <w:rPr>
          <w:lang w:val="mt-MT"/>
        </w:rPr>
        <w:t>Tnejn</w:t>
      </w:r>
      <w:r w:rsidRPr="00C139AF">
        <w:rPr>
          <w:lang w:val="mt-MT"/>
        </w:rPr>
        <w:t xml:space="preserve">, </w:t>
      </w:r>
      <w:r w:rsidR="006A268D" w:rsidRPr="00C139AF">
        <w:rPr>
          <w:lang w:val="mt-MT"/>
        </w:rPr>
        <w:t>11</w:t>
      </w:r>
      <w:r w:rsidRPr="00C139AF">
        <w:rPr>
          <w:lang w:val="mt-MT"/>
        </w:rPr>
        <w:t xml:space="preserve"> ta’ Novembru 2019, il-Kumitat iltaqa’ biex jikkonsidra dan l-Abbozz ta’ Liġi.</w:t>
      </w:r>
    </w:p>
    <w:p w14:paraId="63A30E9C" w14:textId="524FD4E9" w:rsidR="00256954" w:rsidRDefault="00256954" w:rsidP="00256954">
      <w:pPr>
        <w:jc w:val="both"/>
        <w:rPr>
          <w:lang w:val="mt-MT"/>
        </w:rPr>
      </w:pPr>
    </w:p>
    <w:p w14:paraId="5BA7E089" w14:textId="77777777" w:rsidR="003D189B" w:rsidRPr="00C139AF" w:rsidRDefault="003D189B" w:rsidP="00256954">
      <w:pPr>
        <w:jc w:val="both"/>
        <w:rPr>
          <w:lang w:val="mt-MT"/>
        </w:rPr>
      </w:pPr>
    </w:p>
    <w:p w14:paraId="6707DA56" w14:textId="4F912034" w:rsidR="00256954" w:rsidRPr="00C139AF" w:rsidRDefault="00256954" w:rsidP="00256954">
      <w:pPr>
        <w:jc w:val="both"/>
        <w:rPr>
          <w:rFonts w:eastAsiaTheme="minorHAnsi"/>
          <w:kern w:val="0"/>
          <w:lang w:val="mt-MT" w:eastAsia="en-GB" w:bidi="ar-SA"/>
        </w:rPr>
      </w:pPr>
      <w:r w:rsidRPr="00C139AF">
        <w:rPr>
          <w:lang w:val="mt-MT"/>
        </w:rPr>
        <w:t xml:space="preserve">Bil-permess tal-Kumitat Dr </w:t>
      </w:r>
      <w:r w:rsidR="00521F2F" w:rsidRPr="00C139AF">
        <w:rPr>
          <w:lang w:val="mt-MT"/>
        </w:rPr>
        <w:t>Desiree Attard</w:t>
      </w:r>
      <w:r w:rsidR="002D2735" w:rsidRPr="00C139AF">
        <w:rPr>
          <w:lang w:val="mt-MT"/>
        </w:rPr>
        <w:t xml:space="preserve"> </w:t>
      </w:r>
      <w:r w:rsidR="002D2735" w:rsidRPr="00C139AF">
        <w:rPr>
          <w:rFonts w:cs="Times New Roman"/>
          <w:lang w:val="mt-MT"/>
        </w:rPr>
        <w:t>(</w:t>
      </w:r>
      <w:r w:rsidR="000B42FF" w:rsidRPr="00C139AF">
        <w:rPr>
          <w:rFonts w:cs="Times New Roman"/>
          <w:lang w:val="mt-MT"/>
        </w:rPr>
        <w:t>Konsulent Legali</w:t>
      </w:r>
      <w:r w:rsidR="002D2735" w:rsidRPr="00C139AF">
        <w:rPr>
          <w:rFonts w:cs="Times New Roman"/>
          <w:lang w:val="mt-MT"/>
        </w:rPr>
        <w:t xml:space="preserve">, </w:t>
      </w:r>
      <w:r w:rsidR="00C03783">
        <w:rPr>
          <w:rFonts w:cs="Times New Roman"/>
          <w:lang w:val="mt-MT"/>
        </w:rPr>
        <w:t>Ministeru għall-Ġustizzja, l-Ugwaljanza u l-Governanza</w:t>
      </w:r>
      <w:r w:rsidR="002D2735" w:rsidRPr="00C139AF">
        <w:rPr>
          <w:rFonts w:cs="Times New Roman"/>
          <w:lang w:val="mt-MT"/>
        </w:rPr>
        <w:t>), Dr Janice Dalli, Pastor Edwin Caruana</w:t>
      </w:r>
      <w:r w:rsidR="00E64760" w:rsidRPr="00C139AF">
        <w:rPr>
          <w:rFonts w:cs="Times New Roman"/>
          <w:lang w:val="mt-MT"/>
        </w:rPr>
        <w:t xml:space="preserve"> (Knisja Evanġelika Battista)</w:t>
      </w:r>
      <w:r w:rsidR="00F45CEA" w:rsidRPr="00C139AF">
        <w:rPr>
          <w:rFonts w:cs="Times New Roman"/>
          <w:lang w:val="mt-MT"/>
        </w:rPr>
        <w:t xml:space="preserve">, </w:t>
      </w:r>
      <w:r w:rsidR="006B4AB6" w:rsidRPr="00C139AF">
        <w:rPr>
          <w:rFonts w:cs="Times New Roman"/>
          <w:lang w:val="mt-MT"/>
        </w:rPr>
        <w:t>Dr Miriam Sciberras (</w:t>
      </w:r>
      <w:r w:rsidR="006B4AB6">
        <w:rPr>
          <w:rFonts w:cs="Times New Roman"/>
          <w:lang w:val="mt-MT"/>
        </w:rPr>
        <w:t xml:space="preserve">Chairperson, </w:t>
      </w:r>
      <w:r w:rsidR="006B4AB6" w:rsidRPr="00C139AF">
        <w:rPr>
          <w:rFonts w:cs="Times New Roman"/>
          <w:lang w:val="mt-MT"/>
        </w:rPr>
        <w:t xml:space="preserve">LifeNetwork Foundation Malta), </w:t>
      </w:r>
      <w:r w:rsidR="00F45CEA" w:rsidRPr="00C139AF">
        <w:rPr>
          <w:rFonts w:cs="Times New Roman"/>
          <w:lang w:val="mt-MT"/>
        </w:rPr>
        <w:t>Dr Neil Falzon (</w:t>
      </w:r>
      <w:r w:rsidR="000B42FF" w:rsidRPr="00C139AF">
        <w:rPr>
          <w:rFonts w:cs="Times New Roman"/>
          <w:lang w:val="mt-MT"/>
        </w:rPr>
        <w:t>Direttur</w:t>
      </w:r>
      <w:r w:rsidR="00F45CEA" w:rsidRPr="00C139AF">
        <w:rPr>
          <w:rFonts w:cs="Times New Roman"/>
          <w:lang w:val="mt-MT"/>
        </w:rPr>
        <w:t>, A</w:t>
      </w:r>
      <w:bookmarkStart w:id="0" w:name="_GoBack"/>
      <w:bookmarkEnd w:id="0"/>
      <w:r w:rsidR="00F45CEA" w:rsidRPr="00C139AF">
        <w:rPr>
          <w:rFonts w:cs="Times New Roman"/>
          <w:lang w:val="mt-MT"/>
        </w:rPr>
        <w:t xml:space="preserve">ditus Foundation), </w:t>
      </w:r>
      <w:r w:rsidR="0082740C" w:rsidRPr="00C139AF">
        <w:rPr>
          <w:rFonts w:cs="Times New Roman"/>
          <w:lang w:val="mt-MT"/>
        </w:rPr>
        <w:t xml:space="preserve">is-Sur Ivan Grech Mintoff (Abortion in Malta? Not in my name!), </w:t>
      </w:r>
      <w:r w:rsidR="007C494C" w:rsidRPr="00C139AF">
        <w:rPr>
          <w:rFonts w:cs="Times New Roman"/>
          <w:lang w:val="mt-MT"/>
        </w:rPr>
        <w:t>Dr Victoria Buttigieg (Avukat tal-Istat)</w:t>
      </w:r>
      <w:r w:rsidR="007C494C">
        <w:rPr>
          <w:rFonts w:cs="Times New Roman"/>
          <w:lang w:val="mt-MT"/>
        </w:rPr>
        <w:t xml:space="preserve">, </w:t>
      </w:r>
      <w:r w:rsidR="00CF485E" w:rsidRPr="00C139AF">
        <w:rPr>
          <w:lang w:val="mt-MT" w:eastAsia="en-US"/>
        </w:rPr>
        <w:t xml:space="preserve">Dr Daniel Farrugia (Rappreżentant tal-Kunsill </w:t>
      </w:r>
      <w:r w:rsidR="00CF485E" w:rsidRPr="00C139AF">
        <w:rPr>
          <w:lang w:val="mt-MT" w:eastAsia="en-US"/>
        </w:rPr>
        <w:lastRenderedPageBreak/>
        <w:t>Mediku)</w:t>
      </w:r>
      <w:r w:rsidR="007C494C">
        <w:rPr>
          <w:lang w:val="mt-MT" w:eastAsia="en-US"/>
        </w:rPr>
        <w:t xml:space="preserve"> u </w:t>
      </w:r>
      <w:r w:rsidR="0082740C" w:rsidRPr="00C139AF">
        <w:rPr>
          <w:rFonts w:cs="Times New Roman"/>
          <w:lang w:val="mt-MT"/>
        </w:rPr>
        <w:t xml:space="preserve">s-Sur </w:t>
      </w:r>
      <w:r w:rsidR="0082740C" w:rsidRPr="00C139AF">
        <w:rPr>
          <w:lang w:val="mt-MT" w:eastAsia="en-US"/>
        </w:rPr>
        <w:t>Arthur Camilleri</w:t>
      </w:r>
      <w:r w:rsidR="00CF485E" w:rsidRPr="00C139AF">
        <w:rPr>
          <w:lang w:val="mt-MT" w:eastAsia="en-US"/>
        </w:rPr>
        <w:t xml:space="preserve"> </w:t>
      </w:r>
      <w:r w:rsidR="0082740C" w:rsidRPr="00C139AF">
        <w:rPr>
          <w:lang w:val="mt-MT" w:eastAsia="en-US"/>
        </w:rPr>
        <w:t>(</w:t>
      </w:r>
      <w:r w:rsidR="00CF485E" w:rsidRPr="00C139AF">
        <w:rPr>
          <w:lang w:val="mt-MT" w:eastAsia="en-US"/>
        </w:rPr>
        <w:t xml:space="preserve">Reġistratur, </w:t>
      </w:r>
      <w:r w:rsidR="000B42FF" w:rsidRPr="00C139AF">
        <w:rPr>
          <w:lang w:val="mt-MT" w:eastAsia="en-US"/>
        </w:rPr>
        <w:t>Kunsill Mediku</w:t>
      </w:r>
      <w:r w:rsidR="0082740C" w:rsidRPr="00C139AF">
        <w:rPr>
          <w:lang w:val="mt-MT" w:eastAsia="en-US"/>
        </w:rPr>
        <w:t>)</w:t>
      </w:r>
      <w:r w:rsidR="00CF485E" w:rsidRPr="00C139AF">
        <w:rPr>
          <w:lang w:val="mt-MT" w:eastAsia="en-US"/>
        </w:rPr>
        <w:t xml:space="preserve"> </w:t>
      </w:r>
      <w:r w:rsidRPr="00C139AF">
        <w:rPr>
          <w:lang w:val="mt-MT"/>
        </w:rPr>
        <w:t>ġew mistiedna biex jintervjenu.</w:t>
      </w:r>
    </w:p>
    <w:p w14:paraId="5840A5BF" w14:textId="77777777" w:rsidR="002B5171" w:rsidRPr="00C139AF" w:rsidRDefault="002B5171" w:rsidP="00256954">
      <w:pPr>
        <w:jc w:val="both"/>
        <w:rPr>
          <w:b/>
          <w:lang w:val="mt-MT"/>
        </w:rPr>
      </w:pPr>
    </w:p>
    <w:p w14:paraId="446509F6" w14:textId="77777777" w:rsidR="002B5171" w:rsidRPr="00C139AF" w:rsidRDefault="002B5171" w:rsidP="00256954">
      <w:pPr>
        <w:jc w:val="both"/>
        <w:rPr>
          <w:b/>
          <w:lang w:val="mt-MT"/>
        </w:rPr>
      </w:pPr>
    </w:p>
    <w:p w14:paraId="08DA041A" w14:textId="432382FD" w:rsidR="00256954" w:rsidRPr="00C139AF" w:rsidRDefault="00256954" w:rsidP="00256954">
      <w:pPr>
        <w:jc w:val="both"/>
        <w:rPr>
          <w:b/>
          <w:lang w:val="mt-MT"/>
        </w:rPr>
      </w:pPr>
      <w:r w:rsidRPr="00C139AF">
        <w:rPr>
          <w:b/>
          <w:lang w:val="mt-MT"/>
        </w:rPr>
        <w:t>KLAWSOLA 2</w:t>
      </w:r>
    </w:p>
    <w:p w14:paraId="2EDC0EB9" w14:textId="77777777" w:rsidR="00256954" w:rsidRPr="00C139AF" w:rsidRDefault="00256954" w:rsidP="00256954">
      <w:pPr>
        <w:jc w:val="both"/>
        <w:rPr>
          <w:lang w:val="mt-MT"/>
        </w:rPr>
      </w:pPr>
    </w:p>
    <w:p w14:paraId="4B2D93CE" w14:textId="165CCAB9" w:rsidR="00256954" w:rsidRPr="00C139AF" w:rsidRDefault="00256954" w:rsidP="00256954">
      <w:pPr>
        <w:jc w:val="both"/>
        <w:rPr>
          <w:lang w:val="mt-MT"/>
        </w:rPr>
      </w:pPr>
      <w:r w:rsidRPr="00C139AF">
        <w:rPr>
          <w:lang w:val="mt-MT"/>
        </w:rPr>
        <w:t>Il-Ministru għall-</w:t>
      </w:r>
      <w:r w:rsidR="00D02B28" w:rsidRPr="00C139AF">
        <w:rPr>
          <w:lang w:val="mt-MT"/>
        </w:rPr>
        <w:t>Ġustizzja, l-Ugwaljanza u l-Governanza</w:t>
      </w:r>
      <w:r w:rsidRPr="00C139AF">
        <w:rPr>
          <w:lang w:val="mt-MT"/>
        </w:rPr>
        <w:t xml:space="preserve">, l-Onor. </w:t>
      </w:r>
      <w:r w:rsidR="00D02B28" w:rsidRPr="00C139AF">
        <w:rPr>
          <w:lang w:val="mt-MT"/>
        </w:rPr>
        <w:t>Edward Zammit Lewis</w:t>
      </w:r>
      <w:r w:rsidRPr="00C139AF">
        <w:rPr>
          <w:lang w:val="mt-MT"/>
        </w:rPr>
        <w:t>, ressaq din l-Emenda “</w:t>
      </w:r>
      <w:r w:rsidR="00D02B28" w:rsidRPr="00C139AF">
        <w:rPr>
          <w:lang w:val="mt-MT"/>
        </w:rPr>
        <w:t>A</w:t>
      </w:r>
      <w:r w:rsidRPr="00C139AF">
        <w:rPr>
          <w:lang w:val="mt-MT"/>
        </w:rPr>
        <w:t>”:</w:t>
      </w:r>
    </w:p>
    <w:p w14:paraId="5EECFE0F" w14:textId="20084F11" w:rsidR="00AB0BBE" w:rsidRPr="00C139AF" w:rsidRDefault="00AB0BBE">
      <w:pPr>
        <w:rPr>
          <w:lang w:val="mt-MT"/>
        </w:rPr>
      </w:pPr>
    </w:p>
    <w:p w14:paraId="6E63F102" w14:textId="77777777" w:rsidR="00D02B28" w:rsidRPr="00C139AF" w:rsidRDefault="00D02B28" w:rsidP="00D02B28">
      <w:pPr>
        <w:rPr>
          <w:rFonts w:cs="Times New Roman"/>
          <w:b/>
          <w:u w:val="single"/>
          <w:lang w:val="mt-MT"/>
        </w:rPr>
      </w:pPr>
      <w:r w:rsidRPr="00C139AF">
        <w:rPr>
          <w:rFonts w:cs="Times New Roman"/>
          <w:b/>
          <w:u w:val="single"/>
          <w:lang w:val="mt-MT"/>
        </w:rPr>
        <w:t>Klawsola 2</w:t>
      </w:r>
    </w:p>
    <w:p w14:paraId="0B21CA59" w14:textId="77777777" w:rsidR="00D02B28" w:rsidRPr="00C139AF" w:rsidRDefault="00D02B28" w:rsidP="00D02B28">
      <w:pPr>
        <w:jc w:val="both"/>
        <w:rPr>
          <w:rFonts w:cs="Times New Roman"/>
          <w:b/>
          <w:u w:val="single"/>
          <w:lang w:val="mt-MT"/>
        </w:rPr>
      </w:pPr>
    </w:p>
    <w:p w14:paraId="2A5C6C1C" w14:textId="77777777" w:rsidR="00D02B28" w:rsidRPr="00C139AF" w:rsidRDefault="00D02B28" w:rsidP="00D02B28">
      <w:pPr>
        <w:jc w:val="both"/>
        <w:rPr>
          <w:rFonts w:cs="Times New Roman"/>
          <w:lang w:val="mt-MT"/>
        </w:rPr>
      </w:pPr>
      <w:r w:rsidRPr="00C139AF">
        <w:rPr>
          <w:rFonts w:cs="Times New Roman"/>
          <w:lang w:val="mt-MT"/>
        </w:rPr>
        <w:t>Klawsola 2 għandha tiġi emendata kif ġej:</w:t>
      </w:r>
    </w:p>
    <w:p w14:paraId="36AC355B" w14:textId="77777777" w:rsidR="00D02B28" w:rsidRPr="00C139AF" w:rsidRDefault="00D02B28" w:rsidP="00D02B28">
      <w:pPr>
        <w:jc w:val="both"/>
        <w:rPr>
          <w:rFonts w:cs="Times New Roman"/>
          <w:lang w:val="mt-MT"/>
        </w:rPr>
      </w:pPr>
    </w:p>
    <w:p w14:paraId="0787ACF8" w14:textId="77777777" w:rsidR="00D02B28" w:rsidRPr="00C139AF" w:rsidRDefault="00D02B28" w:rsidP="00D02B28">
      <w:pPr>
        <w:jc w:val="both"/>
        <w:rPr>
          <w:rFonts w:cs="Times New Roman"/>
          <w:lang w:val="mt-MT"/>
        </w:rPr>
      </w:pPr>
      <w:r w:rsidRPr="00C139AF">
        <w:rPr>
          <w:rFonts w:cs="Times New Roman"/>
          <w:lang w:val="mt-MT"/>
        </w:rPr>
        <w:t xml:space="preserve">(a) it-tifsira “Kummissarju” għandha tiġi mħassra; </w:t>
      </w:r>
    </w:p>
    <w:p w14:paraId="7B034F73" w14:textId="77777777" w:rsidR="00D02B28" w:rsidRPr="00C139AF" w:rsidRDefault="00D02B28" w:rsidP="00D02B28">
      <w:pPr>
        <w:jc w:val="both"/>
        <w:rPr>
          <w:rFonts w:cs="Times New Roman"/>
          <w:lang w:val="mt-MT"/>
        </w:rPr>
      </w:pPr>
    </w:p>
    <w:p w14:paraId="490BF92B" w14:textId="77777777" w:rsidR="00D02B28" w:rsidRPr="00C139AF" w:rsidRDefault="00D02B28" w:rsidP="00D02B28">
      <w:pPr>
        <w:jc w:val="both"/>
        <w:rPr>
          <w:rFonts w:cs="Times New Roman"/>
          <w:lang w:val="mt-MT"/>
        </w:rPr>
      </w:pPr>
      <w:r w:rsidRPr="00C139AF">
        <w:rPr>
          <w:rFonts w:cs="Times New Roman"/>
          <w:lang w:val="mt-MT"/>
        </w:rPr>
        <w:t>(b) it-tifsira “stat ta’ saħħa” għandha tiġi sostitwita kif ġej:</w:t>
      </w:r>
    </w:p>
    <w:p w14:paraId="6B62D357" w14:textId="77777777" w:rsidR="00D02B28" w:rsidRPr="00C139AF" w:rsidRDefault="00D02B28" w:rsidP="00D02B28">
      <w:pPr>
        <w:jc w:val="both"/>
        <w:rPr>
          <w:rFonts w:cs="Times New Roman"/>
          <w:lang w:val="mt-MT"/>
        </w:rPr>
      </w:pPr>
    </w:p>
    <w:p w14:paraId="49529FF3" w14:textId="77777777" w:rsidR="00D02B28" w:rsidRPr="00C139AF" w:rsidRDefault="00D02B28" w:rsidP="00D02B28">
      <w:pPr>
        <w:jc w:val="both"/>
        <w:rPr>
          <w:rFonts w:cs="Times New Roman"/>
          <w:lang w:val="mt-MT"/>
        </w:rPr>
      </w:pPr>
      <w:r w:rsidRPr="00C139AF">
        <w:rPr>
          <w:rFonts w:cs="Times New Roman"/>
          <w:lang w:val="mt-MT"/>
        </w:rPr>
        <w:t>“ “stat ta’ saħħa” tirreferi għall-istat fiżiku jew mentali ta’ persuna, inkluża l-preżenza ta’ kwalunkwe kondizzjoni ta’ saħħa jew mard;”; u</w:t>
      </w:r>
    </w:p>
    <w:p w14:paraId="01CF0420" w14:textId="77777777" w:rsidR="00D02B28" w:rsidRPr="00C139AF" w:rsidRDefault="00D02B28" w:rsidP="00D02B28">
      <w:pPr>
        <w:jc w:val="both"/>
        <w:rPr>
          <w:rFonts w:cs="Times New Roman"/>
          <w:lang w:val="mt-MT"/>
        </w:rPr>
      </w:pPr>
    </w:p>
    <w:p w14:paraId="7DDDE0BD" w14:textId="60BCF511" w:rsidR="00D02B28" w:rsidRPr="00C139AF" w:rsidRDefault="00D02B28" w:rsidP="00D02B28">
      <w:pPr>
        <w:jc w:val="both"/>
        <w:rPr>
          <w:rFonts w:cs="Times New Roman"/>
          <w:lang w:val="mt-MT"/>
        </w:rPr>
      </w:pPr>
      <w:r w:rsidRPr="00C139AF">
        <w:rPr>
          <w:rFonts w:cs="Times New Roman"/>
          <w:lang w:val="mt-MT"/>
        </w:rPr>
        <w:t>(ċ) fit-tifsira “vittma”, minflok il-kliem “jew mentali jew” għandhom jidħlu l-kliem “, mentali</w:t>
      </w:r>
      <w:r w:rsidR="0033488E">
        <w:rPr>
          <w:rFonts w:cs="Times New Roman"/>
          <w:lang w:val="mt-MT"/>
        </w:rPr>
        <w:t xml:space="preserve"> jew</w:t>
      </w:r>
      <w:r w:rsidRPr="00C139AF">
        <w:rPr>
          <w:rFonts w:cs="Times New Roman"/>
          <w:lang w:val="mt-MT"/>
        </w:rPr>
        <w:t xml:space="preserve"> emozzjonali, jew”. </w:t>
      </w:r>
    </w:p>
    <w:p w14:paraId="4403BDCE" w14:textId="77777777" w:rsidR="00D02B28" w:rsidRPr="00C139AF" w:rsidRDefault="00D02B28" w:rsidP="00D02B28">
      <w:pPr>
        <w:jc w:val="both"/>
        <w:rPr>
          <w:rFonts w:cs="Times New Roman"/>
          <w:lang w:val="mt-MT"/>
        </w:rPr>
      </w:pPr>
    </w:p>
    <w:p w14:paraId="5E955E14" w14:textId="77777777" w:rsidR="00D02B28" w:rsidRPr="00C139AF" w:rsidRDefault="00D02B28" w:rsidP="00D02B28">
      <w:pPr>
        <w:jc w:val="both"/>
        <w:rPr>
          <w:rFonts w:cs="Times New Roman"/>
          <w:b/>
          <w:u w:val="single"/>
          <w:lang w:val="mt-MT"/>
        </w:rPr>
      </w:pPr>
      <w:r w:rsidRPr="00C139AF">
        <w:rPr>
          <w:rFonts w:cs="Times New Roman"/>
          <w:b/>
          <w:u w:val="single"/>
          <w:lang w:val="mt-MT"/>
        </w:rPr>
        <w:t>Clause 2</w:t>
      </w:r>
    </w:p>
    <w:p w14:paraId="234701BB" w14:textId="77777777" w:rsidR="00D02B28" w:rsidRPr="00C139AF" w:rsidRDefault="00D02B28" w:rsidP="00D02B28">
      <w:pPr>
        <w:jc w:val="both"/>
        <w:rPr>
          <w:rFonts w:cs="Times New Roman"/>
          <w:b/>
          <w:u w:val="single"/>
          <w:lang w:val="mt-MT"/>
        </w:rPr>
      </w:pPr>
    </w:p>
    <w:p w14:paraId="761A1BF3" w14:textId="77777777" w:rsidR="00D02B28" w:rsidRPr="00C139AF" w:rsidRDefault="00D02B28" w:rsidP="00D02B28">
      <w:pPr>
        <w:jc w:val="both"/>
        <w:rPr>
          <w:rFonts w:cs="Times New Roman"/>
          <w:lang w:val="mt-MT"/>
        </w:rPr>
      </w:pPr>
      <w:r w:rsidRPr="00C139AF">
        <w:rPr>
          <w:rFonts w:cs="Times New Roman"/>
          <w:lang w:val="mt-MT"/>
        </w:rPr>
        <w:t>Clause 2 shall be amended as follows:</w:t>
      </w:r>
    </w:p>
    <w:p w14:paraId="62AF423F" w14:textId="77777777" w:rsidR="00D02B28" w:rsidRPr="00C139AF" w:rsidRDefault="00D02B28" w:rsidP="00D02B28">
      <w:pPr>
        <w:jc w:val="both"/>
        <w:rPr>
          <w:rFonts w:cs="Times New Roman"/>
          <w:lang w:val="mt-MT"/>
        </w:rPr>
      </w:pPr>
    </w:p>
    <w:p w14:paraId="788D4639" w14:textId="77777777" w:rsidR="00D02B28" w:rsidRPr="00C139AF" w:rsidRDefault="00D02B28" w:rsidP="00D02B28">
      <w:pPr>
        <w:jc w:val="both"/>
        <w:rPr>
          <w:rFonts w:cs="Times New Roman"/>
          <w:lang w:val="mt-MT"/>
        </w:rPr>
      </w:pPr>
      <w:r w:rsidRPr="00C139AF">
        <w:rPr>
          <w:rFonts w:cs="Times New Roman"/>
          <w:lang w:val="mt-MT"/>
        </w:rPr>
        <w:t xml:space="preserve">(a) the definition “Commissioner” shall be deleted; </w:t>
      </w:r>
    </w:p>
    <w:p w14:paraId="5ECBE2A7" w14:textId="77777777" w:rsidR="00D02B28" w:rsidRPr="00C139AF" w:rsidRDefault="00D02B28" w:rsidP="00D02B28">
      <w:pPr>
        <w:pStyle w:val="ListParagraph"/>
        <w:spacing w:after="0" w:line="240" w:lineRule="auto"/>
        <w:jc w:val="both"/>
        <w:rPr>
          <w:rFonts w:ascii="Times New Roman" w:hAnsi="Times New Roman" w:cs="Times New Roman"/>
          <w:sz w:val="24"/>
          <w:szCs w:val="24"/>
          <w:lang w:val="mt-MT"/>
        </w:rPr>
      </w:pPr>
    </w:p>
    <w:p w14:paraId="4EC31AE0" w14:textId="77777777" w:rsidR="00D02B28" w:rsidRPr="00C139AF" w:rsidRDefault="00D02B28" w:rsidP="00D02B28">
      <w:pPr>
        <w:jc w:val="both"/>
        <w:rPr>
          <w:rFonts w:cs="Times New Roman"/>
          <w:lang w:val="mt-MT"/>
        </w:rPr>
      </w:pPr>
      <w:r w:rsidRPr="00C139AF">
        <w:rPr>
          <w:rFonts w:cs="Times New Roman"/>
          <w:lang w:val="mt-MT"/>
        </w:rPr>
        <w:t>(b) the definition “health status” shall be substituted as follows:</w:t>
      </w:r>
    </w:p>
    <w:p w14:paraId="2DEAE708" w14:textId="77777777" w:rsidR="00D02B28" w:rsidRPr="00C139AF" w:rsidRDefault="00D02B28" w:rsidP="00D02B28">
      <w:pPr>
        <w:jc w:val="both"/>
        <w:rPr>
          <w:rFonts w:cs="Times New Roman"/>
          <w:lang w:val="mt-MT"/>
        </w:rPr>
      </w:pPr>
    </w:p>
    <w:p w14:paraId="27ADE7B6" w14:textId="77777777" w:rsidR="00D02B28" w:rsidRPr="00C139AF" w:rsidRDefault="00D02B28" w:rsidP="00D02B28">
      <w:pPr>
        <w:jc w:val="both"/>
        <w:rPr>
          <w:rFonts w:cs="Times New Roman"/>
          <w:lang w:val="mt-MT"/>
        </w:rPr>
      </w:pPr>
      <w:r w:rsidRPr="00C139AF">
        <w:rPr>
          <w:rFonts w:cs="Times New Roman"/>
          <w:lang w:val="mt-MT"/>
        </w:rPr>
        <w:t>“ “health status” refers to the bodily or mental state of a person, including the presence of any health condition or illness;”; and</w:t>
      </w:r>
    </w:p>
    <w:p w14:paraId="559F07BC" w14:textId="77777777" w:rsidR="00D02B28" w:rsidRPr="00C139AF" w:rsidRDefault="00D02B28" w:rsidP="00D02B28">
      <w:pPr>
        <w:jc w:val="both"/>
        <w:rPr>
          <w:rFonts w:cs="Times New Roman"/>
          <w:lang w:val="mt-MT"/>
        </w:rPr>
      </w:pPr>
    </w:p>
    <w:p w14:paraId="50F8903C" w14:textId="38775B1A" w:rsidR="00D02B28" w:rsidRPr="00C139AF" w:rsidRDefault="00D02B28" w:rsidP="00D02B28">
      <w:pPr>
        <w:jc w:val="both"/>
        <w:rPr>
          <w:rFonts w:cs="Times New Roman"/>
          <w:lang w:val="mt-MT"/>
        </w:rPr>
      </w:pPr>
      <w:r w:rsidRPr="00C139AF">
        <w:rPr>
          <w:rFonts w:cs="Times New Roman"/>
          <w:lang w:val="mt-MT"/>
        </w:rPr>
        <w:t>(c) in the definition “victim”, for the words “physical or mental harm or” there shall be substituted the words “physical, mental or emotional harm, or”.</w:t>
      </w:r>
    </w:p>
    <w:p w14:paraId="55EEBA81" w14:textId="4275BA55" w:rsidR="00D02B28" w:rsidRPr="00C139AF" w:rsidRDefault="00D02B28" w:rsidP="00D02B28">
      <w:pPr>
        <w:jc w:val="both"/>
        <w:rPr>
          <w:rFonts w:cs="Times New Roman"/>
          <w:lang w:val="mt-MT"/>
        </w:rPr>
      </w:pPr>
    </w:p>
    <w:p w14:paraId="2078957F" w14:textId="486C9FCE" w:rsidR="00D02B28" w:rsidRPr="00C139AF" w:rsidRDefault="00D02B28" w:rsidP="00D02B28">
      <w:pPr>
        <w:jc w:val="both"/>
        <w:rPr>
          <w:lang w:val="mt-MT"/>
        </w:rPr>
      </w:pPr>
      <w:r w:rsidRPr="00C139AF">
        <w:rPr>
          <w:lang w:val="mt-MT"/>
        </w:rPr>
        <w:t xml:space="preserve">L-Emenda “A” għaddiet nem. con. </w:t>
      </w:r>
    </w:p>
    <w:p w14:paraId="4D0BFDE1" w14:textId="77777777" w:rsidR="00D02B28" w:rsidRPr="00C139AF" w:rsidRDefault="00D02B28" w:rsidP="00D02B28">
      <w:pPr>
        <w:jc w:val="both"/>
        <w:rPr>
          <w:lang w:val="mt-MT"/>
        </w:rPr>
      </w:pPr>
    </w:p>
    <w:p w14:paraId="60178B49" w14:textId="77777777" w:rsidR="00D02B28" w:rsidRPr="00C139AF" w:rsidRDefault="00D02B28" w:rsidP="00D02B28">
      <w:pPr>
        <w:jc w:val="both"/>
        <w:rPr>
          <w:lang w:val="mt-MT"/>
        </w:rPr>
      </w:pPr>
      <w:r w:rsidRPr="00C139AF">
        <w:rPr>
          <w:b/>
          <w:lang w:val="mt-MT"/>
        </w:rPr>
        <w:t>KLAWSOLA 2</w:t>
      </w:r>
      <w:r w:rsidRPr="00C139AF">
        <w:rPr>
          <w:lang w:val="mt-MT"/>
        </w:rPr>
        <w:t>, kif emendata, għaddiet nem. con. u kienet ordnata ssir parti mill-Abbozz ta’ Liġi.</w:t>
      </w:r>
    </w:p>
    <w:p w14:paraId="79CDFCB0" w14:textId="65A89D78" w:rsidR="00D02B28" w:rsidRPr="00C139AF" w:rsidRDefault="00D02B28">
      <w:pPr>
        <w:rPr>
          <w:lang w:val="mt-MT"/>
        </w:rPr>
      </w:pPr>
    </w:p>
    <w:p w14:paraId="10ADF477" w14:textId="6186082B" w:rsidR="00180F6D" w:rsidRDefault="00180F6D">
      <w:pPr>
        <w:rPr>
          <w:lang w:val="mt-MT"/>
        </w:rPr>
      </w:pPr>
    </w:p>
    <w:p w14:paraId="6DF456C0" w14:textId="77777777" w:rsidR="003D189B" w:rsidRPr="00C139AF" w:rsidRDefault="003D189B">
      <w:pPr>
        <w:rPr>
          <w:lang w:val="mt-MT"/>
        </w:rPr>
      </w:pPr>
    </w:p>
    <w:p w14:paraId="527A6775" w14:textId="18F91C47" w:rsidR="00180F6D" w:rsidRPr="00C139AF" w:rsidRDefault="00180F6D" w:rsidP="00180F6D">
      <w:pPr>
        <w:jc w:val="both"/>
        <w:rPr>
          <w:b/>
          <w:lang w:val="mt-MT"/>
        </w:rPr>
      </w:pPr>
      <w:r w:rsidRPr="00C139AF">
        <w:rPr>
          <w:b/>
          <w:lang w:val="mt-MT"/>
        </w:rPr>
        <w:t>KLAWSOLA 3</w:t>
      </w:r>
    </w:p>
    <w:p w14:paraId="3CDFC6AD" w14:textId="77777777" w:rsidR="00180F6D" w:rsidRPr="00C139AF" w:rsidRDefault="00180F6D" w:rsidP="00180F6D">
      <w:pPr>
        <w:jc w:val="both"/>
        <w:rPr>
          <w:lang w:val="mt-MT"/>
        </w:rPr>
      </w:pPr>
    </w:p>
    <w:p w14:paraId="6FD5A626" w14:textId="7E798F27" w:rsidR="00180F6D" w:rsidRPr="00C139AF" w:rsidRDefault="00180F6D" w:rsidP="00180F6D">
      <w:pPr>
        <w:jc w:val="both"/>
        <w:rPr>
          <w:lang w:val="mt-MT"/>
        </w:rPr>
      </w:pPr>
      <w:r w:rsidRPr="00C139AF">
        <w:rPr>
          <w:lang w:val="mt-MT"/>
        </w:rPr>
        <w:t>Il-Ministru għall-Ġustizzja, l-Ugwaljanza u l-Governanza ressaq din l-Emenda “B”:</w:t>
      </w:r>
    </w:p>
    <w:p w14:paraId="1875B4D2" w14:textId="525DC534" w:rsidR="009E7ACC" w:rsidRDefault="009E7ACC" w:rsidP="00180F6D">
      <w:pPr>
        <w:jc w:val="both"/>
        <w:rPr>
          <w:lang w:val="mt-MT"/>
        </w:rPr>
      </w:pPr>
    </w:p>
    <w:p w14:paraId="72634922" w14:textId="65F9971C" w:rsidR="003D189B" w:rsidRDefault="003D189B" w:rsidP="00180F6D">
      <w:pPr>
        <w:jc w:val="both"/>
        <w:rPr>
          <w:lang w:val="mt-MT"/>
        </w:rPr>
      </w:pPr>
    </w:p>
    <w:p w14:paraId="3326ED75" w14:textId="777064A3" w:rsidR="003D189B" w:rsidRDefault="003D189B" w:rsidP="00180F6D">
      <w:pPr>
        <w:jc w:val="both"/>
        <w:rPr>
          <w:lang w:val="mt-MT"/>
        </w:rPr>
      </w:pPr>
    </w:p>
    <w:p w14:paraId="667BF35A" w14:textId="77777777" w:rsidR="009E7ACC" w:rsidRPr="00C139AF" w:rsidRDefault="009E7ACC" w:rsidP="009E7ACC">
      <w:pPr>
        <w:rPr>
          <w:rFonts w:cs="Times New Roman"/>
          <w:b/>
          <w:u w:val="single"/>
          <w:lang w:val="mt-MT"/>
        </w:rPr>
      </w:pPr>
      <w:r w:rsidRPr="00C139AF">
        <w:rPr>
          <w:rFonts w:cs="Times New Roman"/>
          <w:b/>
          <w:u w:val="single"/>
          <w:lang w:val="mt-MT"/>
        </w:rPr>
        <w:lastRenderedPageBreak/>
        <w:t>Klawsola 3</w:t>
      </w:r>
    </w:p>
    <w:p w14:paraId="3C33B669" w14:textId="77777777" w:rsidR="009E7ACC" w:rsidRPr="00C139AF" w:rsidRDefault="009E7ACC" w:rsidP="009E7ACC">
      <w:pPr>
        <w:rPr>
          <w:rFonts w:cs="Times New Roman"/>
          <w:lang w:val="mt-MT"/>
        </w:rPr>
      </w:pPr>
    </w:p>
    <w:p w14:paraId="26E9B782" w14:textId="77777777" w:rsidR="009E7ACC" w:rsidRPr="00C139AF" w:rsidRDefault="009E7ACC" w:rsidP="009E7ACC">
      <w:pPr>
        <w:jc w:val="both"/>
        <w:rPr>
          <w:rFonts w:cs="Times New Roman"/>
          <w:lang w:val="mt-MT"/>
        </w:rPr>
      </w:pPr>
      <w:r w:rsidRPr="00C139AF">
        <w:rPr>
          <w:rFonts w:cs="Times New Roman"/>
          <w:lang w:val="mt-MT"/>
        </w:rPr>
        <w:t>Fi klawsola 3, minflok il-kliem “jew regoli li jirregolaw kwalunkwe organizzazzjoni reġistrata skont it-termini tal-liġi applikabbli,” għandhom jidħlu l-kliem “regoli li jirregolaw kwalunkwe organizzazzjoni reġistrata skont it-termini tal-liġi applikabbli, jew kwalunkwe dispożizzjonijiet jew regolamenti amministrattivi,”.</w:t>
      </w:r>
    </w:p>
    <w:p w14:paraId="6F31B623" w14:textId="77777777" w:rsidR="009E7ACC" w:rsidRPr="00C139AF" w:rsidRDefault="009E7ACC" w:rsidP="009E7ACC">
      <w:pPr>
        <w:jc w:val="both"/>
        <w:rPr>
          <w:rFonts w:cs="Times New Roman"/>
          <w:lang w:val="mt-MT"/>
        </w:rPr>
      </w:pPr>
    </w:p>
    <w:p w14:paraId="61255A98" w14:textId="77777777" w:rsidR="009E7ACC" w:rsidRPr="00C139AF" w:rsidRDefault="009E7ACC" w:rsidP="009E7ACC">
      <w:pPr>
        <w:jc w:val="both"/>
        <w:rPr>
          <w:rFonts w:cs="Times New Roman"/>
          <w:b/>
          <w:u w:val="single"/>
          <w:lang w:val="mt-MT"/>
        </w:rPr>
      </w:pPr>
      <w:r w:rsidRPr="00C139AF">
        <w:rPr>
          <w:rFonts w:cs="Times New Roman"/>
          <w:b/>
          <w:u w:val="single"/>
          <w:lang w:val="mt-MT"/>
        </w:rPr>
        <w:t>Clause 3</w:t>
      </w:r>
    </w:p>
    <w:p w14:paraId="7111590D" w14:textId="77777777" w:rsidR="009E7ACC" w:rsidRPr="00C139AF" w:rsidRDefault="009E7ACC" w:rsidP="009E7ACC">
      <w:pPr>
        <w:jc w:val="both"/>
        <w:rPr>
          <w:rFonts w:cs="Times New Roman"/>
          <w:b/>
          <w:u w:val="single"/>
          <w:lang w:val="mt-MT"/>
        </w:rPr>
      </w:pPr>
    </w:p>
    <w:p w14:paraId="41922DC6" w14:textId="6C6CF8FE" w:rsidR="009E7ACC" w:rsidRPr="00C139AF" w:rsidRDefault="009E7ACC" w:rsidP="009E7ACC">
      <w:pPr>
        <w:jc w:val="both"/>
        <w:rPr>
          <w:rFonts w:cs="Times New Roman"/>
          <w:lang w:val="mt-MT"/>
        </w:rPr>
      </w:pPr>
      <w:r w:rsidRPr="00C139AF">
        <w:rPr>
          <w:rFonts w:cs="Times New Roman"/>
          <w:lang w:val="mt-MT"/>
        </w:rPr>
        <w:t>In clause 3, for the words “or rules governing any registered organisation in terms of applicable law,” there shall be substituted the words “rules governing any registered organisation in terms of applicable law, or any administrative provisions or regulations,”.</w:t>
      </w:r>
    </w:p>
    <w:p w14:paraId="2B990AF5" w14:textId="29461506" w:rsidR="009E7ACC" w:rsidRPr="00C139AF" w:rsidRDefault="009E7ACC" w:rsidP="009E7ACC">
      <w:pPr>
        <w:jc w:val="both"/>
        <w:rPr>
          <w:rFonts w:cs="Times New Roman"/>
          <w:lang w:val="mt-MT"/>
        </w:rPr>
      </w:pPr>
    </w:p>
    <w:p w14:paraId="472B4FFC" w14:textId="30A018C1" w:rsidR="009E7ACC" w:rsidRPr="00C139AF" w:rsidRDefault="009E7ACC" w:rsidP="009E7ACC">
      <w:pPr>
        <w:jc w:val="both"/>
        <w:rPr>
          <w:lang w:val="mt-MT"/>
        </w:rPr>
      </w:pPr>
      <w:r w:rsidRPr="00C139AF">
        <w:rPr>
          <w:lang w:val="mt-MT"/>
        </w:rPr>
        <w:t xml:space="preserve">L-Emenda “B” għaddiet nem. con. </w:t>
      </w:r>
    </w:p>
    <w:p w14:paraId="63A8491E" w14:textId="77777777" w:rsidR="009E7ACC" w:rsidRPr="00C139AF" w:rsidRDefault="009E7ACC" w:rsidP="009E7ACC">
      <w:pPr>
        <w:jc w:val="both"/>
        <w:rPr>
          <w:lang w:val="mt-MT"/>
        </w:rPr>
      </w:pPr>
    </w:p>
    <w:p w14:paraId="4A09EFA5" w14:textId="72437F9D" w:rsidR="009E7ACC" w:rsidRPr="00C139AF" w:rsidRDefault="009E7ACC" w:rsidP="009E7ACC">
      <w:pPr>
        <w:jc w:val="both"/>
        <w:rPr>
          <w:lang w:val="mt-MT"/>
        </w:rPr>
      </w:pPr>
      <w:r w:rsidRPr="00C139AF">
        <w:rPr>
          <w:b/>
          <w:lang w:val="mt-MT"/>
        </w:rPr>
        <w:t>KLAWSOLA 3</w:t>
      </w:r>
      <w:r w:rsidRPr="00C139AF">
        <w:rPr>
          <w:lang w:val="mt-MT"/>
        </w:rPr>
        <w:t>, kif emendata, għaddiet nem. con. u kienet ordnata ssir parti mill-Abbozz ta’ Liġi.</w:t>
      </w:r>
    </w:p>
    <w:p w14:paraId="7A3B6E6B" w14:textId="36312E20" w:rsidR="009E7ACC" w:rsidRPr="00C139AF" w:rsidRDefault="009E7ACC" w:rsidP="009E7ACC">
      <w:pPr>
        <w:rPr>
          <w:lang w:val="mt-MT"/>
        </w:rPr>
      </w:pPr>
    </w:p>
    <w:p w14:paraId="17C343B7" w14:textId="39097EE6" w:rsidR="00C614AA" w:rsidRPr="00C139AF" w:rsidRDefault="00C614AA" w:rsidP="009E7ACC">
      <w:pPr>
        <w:rPr>
          <w:lang w:val="mt-MT"/>
        </w:rPr>
      </w:pPr>
    </w:p>
    <w:p w14:paraId="4E08ACA6" w14:textId="6E47468B" w:rsidR="00C614AA" w:rsidRPr="00C139AF" w:rsidRDefault="00C614AA" w:rsidP="00C614AA">
      <w:pPr>
        <w:jc w:val="both"/>
        <w:rPr>
          <w:b/>
          <w:lang w:val="mt-MT"/>
        </w:rPr>
      </w:pPr>
      <w:r w:rsidRPr="00C139AF">
        <w:rPr>
          <w:b/>
          <w:lang w:val="mt-MT"/>
        </w:rPr>
        <w:t>KLAWSOLA 4</w:t>
      </w:r>
    </w:p>
    <w:p w14:paraId="3DD42BE1" w14:textId="77777777" w:rsidR="00C614AA" w:rsidRPr="00C139AF" w:rsidRDefault="00C614AA" w:rsidP="00C614AA">
      <w:pPr>
        <w:jc w:val="both"/>
        <w:rPr>
          <w:lang w:val="mt-MT"/>
        </w:rPr>
      </w:pPr>
    </w:p>
    <w:p w14:paraId="0FA42CD6" w14:textId="29507610" w:rsidR="00C614AA" w:rsidRPr="00C139AF" w:rsidRDefault="00C614AA" w:rsidP="00C614AA">
      <w:pPr>
        <w:jc w:val="both"/>
        <w:rPr>
          <w:lang w:val="mt-MT"/>
        </w:rPr>
      </w:pPr>
      <w:r w:rsidRPr="00C139AF">
        <w:rPr>
          <w:lang w:val="mt-MT"/>
        </w:rPr>
        <w:t>Il-Ministru għall-Ġustizzja, l-Ugwaljanza u l-Governanza ressaq din l-Emenda “Ċ”:</w:t>
      </w:r>
    </w:p>
    <w:p w14:paraId="0ECE0C6C" w14:textId="11BF3F17" w:rsidR="005B1319" w:rsidRPr="00C139AF" w:rsidRDefault="005B1319" w:rsidP="00C614AA">
      <w:pPr>
        <w:jc w:val="both"/>
        <w:rPr>
          <w:lang w:val="mt-MT"/>
        </w:rPr>
      </w:pPr>
    </w:p>
    <w:p w14:paraId="70E3FD24" w14:textId="4950DA93" w:rsidR="005B1319" w:rsidRPr="00C139AF" w:rsidRDefault="005B1319" w:rsidP="00C614AA">
      <w:pPr>
        <w:jc w:val="both"/>
        <w:rPr>
          <w:b/>
          <w:bCs/>
          <w:u w:val="single"/>
          <w:lang w:val="mt-MT"/>
        </w:rPr>
      </w:pPr>
      <w:r w:rsidRPr="00C139AF">
        <w:rPr>
          <w:b/>
          <w:bCs/>
          <w:u w:val="single"/>
          <w:lang w:val="mt-MT"/>
        </w:rPr>
        <w:t>Klawsola 4</w:t>
      </w:r>
    </w:p>
    <w:p w14:paraId="7E535D1B" w14:textId="5F27BD8F" w:rsidR="005B1319" w:rsidRPr="00C139AF" w:rsidRDefault="005B1319" w:rsidP="00C614AA">
      <w:pPr>
        <w:jc w:val="both"/>
        <w:rPr>
          <w:lang w:val="mt-MT"/>
        </w:rPr>
      </w:pPr>
    </w:p>
    <w:p w14:paraId="1C894B32" w14:textId="77777777" w:rsidR="005B1319" w:rsidRPr="00C139AF" w:rsidRDefault="005B1319" w:rsidP="005B1319">
      <w:pPr>
        <w:rPr>
          <w:rFonts w:cs="Times New Roman"/>
          <w:b/>
          <w:u w:val="single"/>
          <w:lang w:val="mt-MT"/>
        </w:rPr>
      </w:pPr>
      <w:r w:rsidRPr="00C139AF">
        <w:rPr>
          <w:rFonts w:cs="Times New Roman"/>
          <w:lang w:val="mt-MT"/>
        </w:rPr>
        <w:t>Klawsola 4 għandha tiġi sostitwita kif ġej:</w:t>
      </w:r>
    </w:p>
    <w:p w14:paraId="5A1680F9" w14:textId="77777777" w:rsidR="005B1319" w:rsidRPr="00C139AF" w:rsidRDefault="005B1319" w:rsidP="005B1319">
      <w:pPr>
        <w:jc w:val="both"/>
        <w:rPr>
          <w:rFonts w:cs="Times New Roman"/>
          <w:lang w:val="mt-MT"/>
        </w:rPr>
      </w:pPr>
    </w:p>
    <w:p w14:paraId="2C5EB90F" w14:textId="77777777" w:rsidR="005B1319" w:rsidRPr="00C139AF" w:rsidRDefault="005B1319" w:rsidP="005B1319">
      <w:pPr>
        <w:jc w:val="both"/>
        <w:rPr>
          <w:rFonts w:cs="Times New Roman"/>
          <w:lang w:val="mt-MT"/>
        </w:rPr>
      </w:pPr>
      <w:r w:rsidRPr="00C139AF">
        <w:rPr>
          <w:rFonts w:cs="Times New Roman"/>
          <w:lang w:val="mt-MT"/>
        </w:rPr>
        <w:t>“Karatteristiċi protetti.</w:t>
      </w:r>
    </w:p>
    <w:p w14:paraId="48EE3DCE" w14:textId="77777777" w:rsidR="005B1319" w:rsidRPr="00C139AF" w:rsidRDefault="005B1319" w:rsidP="005B1319">
      <w:pPr>
        <w:jc w:val="both"/>
        <w:rPr>
          <w:rFonts w:cs="Times New Roman"/>
          <w:lang w:val="mt-MT"/>
        </w:rPr>
      </w:pPr>
    </w:p>
    <w:p w14:paraId="76C5DB01" w14:textId="733C0B57" w:rsidR="005B1319" w:rsidRPr="00C139AF" w:rsidRDefault="005B1319" w:rsidP="005B1319">
      <w:pPr>
        <w:jc w:val="both"/>
        <w:rPr>
          <w:rFonts w:cs="Times New Roman"/>
          <w:lang w:val="mt-MT"/>
        </w:rPr>
      </w:pPr>
      <w:r w:rsidRPr="00C139AF">
        <w:rPr>
          <w:rFonts w:cs="Times New Roman"/>
          <w:b/>
          <w:bCs/>
          <w:lang w:val="mt-MT"/>
        </w:rPr>
        <w:t>4.</w:t>
      </w:r>
      <w:r w:rsidRPr="00C139AF">
        <w:rPr>
          <w:rFonts w:cs="Times New Roman"/>
          <w:lang w:val="mt-MT"/>
        </w:rPr>
        <w:t xml:space="preserve"> F’dan l-Att, id-diżabilità,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ir-responsabbiltajiet familjari jew tqala, is-sess jew karatteristiċi tas-sess, u t-twemmin, kredu jew reliġjon huma l-karatteristiċi protetti.”.</w:t>
      </w:r>
    </w:p>
    <w:p w14:paraId="1F6FA708" w14:textId="77777777" w:rsidR="005B1319" w:rsidRPr="00C139AF" w:rsidRDefault="005B1319" w:rsidP="005B1319">
      <w:pPr>
        <w:jc w:val="both"/>
        <w:rPr>
          <w:rFonts w:cs="Times New Roman"/>
          <w:lang w:val="mt-MT"/>
        </w:rPr>
      </w:pPr>
    </w:p>
    <w:p w14:paraId="1967A684" w14:textId="77777777" w:rsidR="005B1319" w:rsidRPr="00C139AF" w:rsidRDefault="005B1319" w:rsidP="005B1319">
      <w:pPr>
        <w:rPr>
          <w:rFonts w:cs="Times New Roman"/>
          <w:b/>
          <w:u w:val="single"/>
          <w:lang w:val="mt-MT"/>
        </w:rPr>
      </w:pPr>
      <w:r w:rsidRPr="00C139AF">
        <w:rPr>
          <w:rFonts w:cs="Times New Roman"/>
          <w:b/>
          <w:u w:val="single"/>
          <w:lang w:val="mt-MT"/>
        </w:rPr>
        <w:t>Clause 4</w:t>
      </w:r>
    </w:p>
    <w:p w14:paraId="386BC9CE" w14:textId="77777777" w:rsidR="005B1319" w:rsidRPr="00C139AF" w:rsidRDefault="005B1319" w:rsidP="005B1319">
      <w:pPr>
        <w:rPr>
          <w:rFonts w:cs="Times New Roman"/>
          <w:b/>
          <w:u w:val="single"/>
          <w:lang w:val="mt-MT"/>
        </w:rPr>
      </w:pPr>
    </w:p>
    <w:p w14:paraId="1A29B1FD" w14:textId="77777777" w:rsidR="005B1319" w:rsidRPr="00C139AF" w:rsidRDefault="005B1319" w:rsidP="005B1319">
      <w:pPr>
        <w:rPr>
          <w:rFonts w:cs="Times New Roman"/>
          <w:lang w:val="mt-MT"/>
        </w:rPr>
      </w:pPr>
      <w:r w:rsidRPr="00C139AF">
        <w:rPr>
          <w:rFonts w:cs="Times New Roman"/>
          <w:lang w:val="mt-MT"/>
        </w:rPr>
        <w:t>Clause 4 shall be substituted as follows:</w:t>
      </w:r>
    </w:p>
    <w:p w14:paraId="4C9DFBB2" w14:textId="77777777" w:rsidR="005B1319" w:rsidRPr="00C139AF" w:rsidRDefault="005B1319" w:rsidP="005B1319">
      <w:pPr>
        <w:rPr>
          <w:rFonts w:cs="Times New Roman"/>
          <w:lang w:val="mt-MT"/>
        </w:rPr>
      </w:pPr>
    </w:p>
    <w:p w14:paraId="63CDABC3" w14:textId="77777777" w:rsidR="005B1319" w:rsidRPr="00C139AF" w:rsidRDefault="005B1319" w:rsidP="005B1319">
      <w:pPr>
        <w:jc w:val="both"/>
        <w:rPr>
          <w:rFonts w:cs="Times New Roman"/>
          <w:lang w:val="mt-MT"/>
        </w:rPr>
      </w:pPr>
      <w:r w:rsidRPr="00C139AF">
        <w:rPr>
          <w:rFonts w:cs="Times New Roman"/>
          <w:lang w:val="mt-MT"/>
        </w:rPr>
        <w:t>“Protected characteristics.</w:t>
      </w:r>
    </w:p>
    <w:p w14:paraId="64433858" w14:textId="77777777" w:rsidR="005B1319" w:rsidRPr="00C139AF" w:rsidRDefault="005B1319" w:rsidP="005B1319">
      <w:pPr>
        <w:jc w:val="both"/>
        <w:rPr>
          <w:rFonts w:cs="Times New Roman"/>
          <w:lang w:val="mt-MT"/>
        </w:rPr>
      </w:pPr>
    </w:p>
    <w:p w14:paraId="01D58660" w14:textId="618BF4CD" w:rsidR="005B1319" w:rsidRPr="00C139AF" w:rsidRDefault="005B1319" w:rsidP="005B1319">
      <w:pPr>
        <w:jc w:val="both"/>
        <w:rPr>
          <w:rFonts w:cs="Times New Roman"/>
          <w:lang w:val="mt-MT"/>
        </w:rPr>
      </w:pPr>
      <w:r w:rsidRPr="00C139AF">
        <w:rPr>
          <w:rFonts w:cs="Times New Roman"/>
          <w:b/>
          <w:bCs/>
          <w:lang w:val="mt-MT"/>
        </w:rPr>
        <w:t>4.</w:t>
      </w:r>
      <w:r w:rsidRPr="00C139AF">
        <w:rPr>
          <w:rFonts w:cs="Times New Roman"/>
          <w:lang w:val="mt-MT"/>
        </w:rPr>
        <w:t xml:space="preserve"> In this Act, age, belief, creed or religion, colour, ethnic or national origin or race, disability, family or civil status, family responsibilities or pregnancy, gender expression or gender identity, genetic features, health status, language, nationality, political opinion, property, sex or sex characteristics, sexual orientation, and social origin are the protected characteristics.”.</w:t>
      </w:r>
    </w:p>
    <w:p w14:paraId="0E6C1973" w14:textId="6418FD6F" w:rsidR="005B1319" w:rsidRPr="00C139AF" w:rsidRDefault="005B1319" w:rsidP="005B1319">
      <w:pPr>
        <w:rPr>
          <w:rFonts w:cs="Times New Roman"/>
          <w:lang w:val="mt-MT"/>
        </w:rPr>
      </w:pPr>
    </w:p>
    <w:p w14:paraId="24143CDC" w14:textId="071DF48B" w:rsidR="005B1319" w:rsidRPr="00C139AF" w:rsidRDefault="005B1319" w:rsidP="005B1319">
      <w:pPr>
        <w:jc w:val="both"/>
        <w:rPr>
          <w:lang w:val="mt-MT"/>
        </w:rPr>
      </w:pPr>
      <w:r w:rsidRPr="00C139AF">
        <w:rPr>
          <w:lang w:val="mt-MT"/>
        </w:rPr>
        <w:t xml:space="preserve">L-Emenda “Ċ” għaddiet nem. con. </w:t>
      </w:r>
    </w:p>
    <w:p w14:paraId="376F966B" w14:textId="77777777" w:rsidR="005B1319" w:rsidRPr="00C139AF" w:rsidRDefault="005B1319" w:rsidP="005B1319">
      <w:pPr>
        <w:jc w:val="both"/>
        <w:rPr>
          <w:lang w:val="mt-MT"/>
        </w:rPr>
      </w:pPr>
    </w:p>
    <w:p w14:paraId="4EEA602F" w14:textId="4FC6F54E" w:rsidR="005B1319" w:rsidRPr="00C139AF" w:rsidRDefault="005B1319" w:rsidP="005B1319">
      <w:pPr>
        <w:jc w:val="both"/>
        <w:rPr>
          <w:lang w:val="mt-MT"/>
        </w:rPr>
      </w:pPr>
      <w:r w:rsidRPr="00C139AF">
        <w:rPr>
          <w:b/>
          <w:lang w:val="mt-MT"/>
        </w:rPr>
        <w:t xml:space="preserve">KLAWSOLA </w:t>
      </w:r>
      <w:r w:rsidR="00453846" w:rsidRPr="00C139AF">
        <w:rPr>
          <w:b/>
          <w:lang w:val="mt-MT"/>
        </w:rPr>
        <w:t>4</w:t>
      </w:r>
      <w:r w:rsidRPr="00C139AF">
        <w:rPr>
          <w:lang w:val="mt-MT"/>
        </w:rPr>
        <w:t>, kif emendata, għaddiet nem. con. u kienet ordnata ssir parti mill-Abbozz ta’ Liġi.</w:t>
      </w:r>
    </w:p>
    <w:p w14:paraId="2DBF6F0E" w14:textId="2EFE1E9F" w:rsidR="005B1319" w:rsidRPr="00C139AF" w:rsidRDefault="005B1319" w:rsidP="005B1319">
      <w:pPr>
        <w:rPr>
          <w:rFonts w:cs="Times New Roman"/>
          <w:lang w:val="mt-MT"/>
        </w:rPr>
      </w:pPr>
    </w:p>
    <w:p w14:paraId="2A86434B" w14:textId="77777777" w:rsidR="003F18C4" w:rsidRPr="00C139AF" w:rsidRDefault="003F18C4" w:rsidP="005B1319">
      <w:pPr>
        <w:rPr>
          <w:rFonts w:cs="Times New Roman"/>
          <w:lang w:val="mt-MT"/>
        </w:rPr>
      </w:pPr>
    </w:p>
    <w:p w14:paraId="739DC9F5" w14:textId="68D21050" w:rsidR="00453846" w:rsidRPr="00C139AF" w:rsidRDefault="00453846" w:rsidP="00453846">
      <w:pPr>
        <w:jc w:val="both"/>
        <w:rPr>
          <w:b/>
          <w:lang w:val="mt-MT"/>
        </w:rPr>
      </w:pPr>
      <w:r w:rsidRPr="00C139AF">
        <w:rPr>
          <w:b/>
          <w:lang w:val="mt-MT"/>
        </w:rPr>
        <w:t>KLAWSOLA 5</w:t>
      </w:r>
    </w:p>
    <w:p w14:paraId="0759A0C9" w14:textId="77777777" w:rsidR="00453846" w:rsidRPr="00C139AF" w:rsidRDefault="00453846" w:rsidP="00453846">
      <w:pPr>
        <w:jc w:val="both"/>
        <w:rPr>
          <w:lang w:val="mt-MT"/>
        </w:rPr>
      </w:pPr>
    </w:p>
    <w:p w14:paraId="1479FE56" w14:textId="77194DAE" w:rsidR="00453846" w:rsidRPr="00C139AF" w:rsidRDefault="00453846" w:rsidP="00453846">
      <w:pPr>
        <w:jc w:val="both"/>
        <w:rPr>
          <w:lang w:val="mt-MT"/>
        </w:rPr>
      </w:pPr>
      <w:r w:rsidRPr="00C139AF">
        <w:rPr>
          <w:lang w:val="mt-MT"/>
        </w:rPr>
        <w:t>Il-Ministru għall-Ġustizzja, l-Ugwaljanza u l-Governanza ressaq din l-Emenda “D”:</w:t>
      </w:r>
    </w:p>
    <w:p w14:paraId="3E3C7DF3" w14:textId="31B8AB05" w:rsidR="00453846" w:rsidRPr="00C139AF" w:rsidRDefault="00453846" w:rsidP="005B1319">
      <w:pPr>
        <w:rPr>
          <w:rFonts w:cs="Times New Roman"/>
          <w:lang w:val="mt-MT"/>
        </w:rPr>
      </w:pPr>
    </w:p>
    <w:p w14:paraId="67520A7D" w14:textId="77777777" w:rsidR="00453846" w:rsidRPr="00C139AF" w:rsidRDefault="00453846" w:rsidP="00453846">
      <w:pPr>
        <w:rPr>
          <w:rFonts w:cs="Times New Roman"/>
          <w:b/>
          <w:u w:val="single"/>
          <w:lang w:val="mt-MT"/>
        </w:rPr>
      </w:pPr>
      <w:r w:rsidRPr="00C139AF">
        <w:rPr>
          <w:rFonts w:cs="Times New Roman"/>
          <w:b/>
          <w:u w:val="single"/>
          <w:lang w:val="mt-MT"/>
        </w:rPr>
        <w:t>Klawsola 5</w:t>
      </w:r>
    </w:p>
    <w:p w14:paraId="51694782" w14:textId="77777777" w:rsidR="00453846" w:rsidRPr="00C139AF" w:rsidRDefault="00453846" w:rsidP="00453846">
      <w:pPr>
        <w:rPr>
          <w:rFonts w:cs="Times New Roman"/>
          <w:b/>
          <w:u w:val="single"/>
          <w:lang w:val="mt-MT"/>
        </w:rPr>
      </w:pPr>
    </w:p>
    <w:p w14:paraId="4EE927DC" w14:textId="77777777" w:rsidR="00453846" w:rsidRPr="00C139AF" w:rsidRDefault="00453846" w:rsidP="00453846">
      <w:pPr>
        <w:rPr>
          <w:rFonts w:cs="Times New Roman"/>
          <w:lang w:val="mt-MT"/>
        </w:rPr>
      </w:pPr>
      <w:r w:rsidRPr="00C139AF">
        <w:rPr>
          <w:rFonts w:cs="Times New Roman"/>
          <w:lang w:val="mt-MT"/>
        </w:rPr>
        <w:t>Klawsola 5 għandha tiġi emendata kif ġej:</w:t>
      </w:r>
    </w:p>
    <w:p w14:paraId="61AAF065" w14:textId="77777777" w:rsidR="00453846" w:rsidRPr="00C139AF" w:rsidRDefault="00453846" w:rsidP="00453846">
      <w:pPr>
        <w:jc w:val="both"/>
        <w:rPr>
          <w:rFonts w:cs="Times New Roman"/>
          <w:lang w:val="mt-MT"/>
        </w:rPr>
      </w:pPr>
    </w:p>
    <w:p w14:paraId="75D54BD9" w14:textId="77777777" w:rsidR="00453846" w:rsidRPr="00C139AF" w:rsidRDefault="00453846" w:rsidP="00453846">
      <w:pPr>
        <w:jc w:val="both"/>
        <w:rPr>
          <w:rFonts w:cs="Times New Roman"/>
          <w:lang w:val="mt-MT"/>
        </w:rPr>
      </w:pPr>
      <w:r w:rsidRPr="00C139AF">
        <w:rPr>
          <w:rFonts w:cs="Times New Roman"/>
          <w:lang w:val="mt-MT"/>
        </w:rPr>
        <w:t>(a) is-subklawsola (1) tagħha għandha tiġi sostitwita b’dan li ġej:</w:t>
      </w:r>
    </w:p>
    <w:p w14:paraId="12CBB906" w14:textId="77777777" w:rsidR="00453846" w:rsidRPr="00C139AF" w:rsidRDefault="00453846" w:rsidP="00453846">
      <w:pPr>
        <w:jc w:val="both"/>
        <w:rPr>
          <w:rFonts w:cs="Times New Roman"/>
          <w:lang w:val="mt-MT"/>
        </w:rPr>
      </w:pPr>
    </w:p>
    <w:p w14:paraId="2C85D1F4" w14:textId="77777777" w:rsidR="00453846" w:rsidRPr="00C139AF" w:rsidRDefault="00453846" w:rsidP="00453846">
      <w:pPr>
        <w:jc w:val="both"/>
        <w:rPr>
          <w:rFonts w:cs="Times New Roman"/>
          <w:lang w:val="mt-MT"/>
        </w:rPr>
      </w:pPr>
      <w:r w:rsidRPr="00C139AF">
        <w:rPr>
          <w:rFonts w:cs="Times New Roman"/>
          <w:lang w:val="mt-MT"/>
        </w:rPr>
        <w:t>“(1) Id-diskriminazzjoni abbażi ta’ xi waħda jew konkorrenza ta’ kwalunkwe mill-karatteristiċi protetti hi projbita.”;</w:t>
      </w:r>
    </w:p>
    <w:p w14:paraId="24D44F04" w14:textId="77777777" w:rsidR="00453846" w:rsidRPr="00C139AF" w:rsidRDefault="00453846" w:rsidP="00453846">
      <w:pPr>
        <w:jc w:val="both"/>
        <w:rPr>
          <w:rFonts w:cs="Times New Roman"/>
          <w:lang w:val="mt-MT"/>
        </w:rPr>
      </w:pPr>
    </w:p>
    <w:p w14:paraId="7FE809F7" w14:textId="77777777" w:rsidR="00453846" w:rsidRPr="00C139AF" w:rsidRDefault="00453846" w:rsidP="00453846">
      <w:pPr>
        <w:jc w:val="both"/>
        <w:rPr>
          <w:rFonts w:cs="Times New Roman"/>
          <w:lang w:val="mt-MT"/>
        </w:rPr>
      </w:pPr>
      <w:r w:rsidRPr="00C139AF">
        <w:rPr>
          <w:rFonts w:cs="Times New Roman"/>
          <w:lang w:val="mt-MT"/>
        </w:rPr>
        <w:t>(b) fil-paragrafu (b) tas-subklawsola (3) tagħha, minflok il-kliem “dispożizzjoni apparentement newtrali, kriterju jew prattika, li jitfgħu persuni li għandhom xi waħda jew bosta” għandhom jidħlu l-kliem “dispożizzjoni, kriterju jew prattika apparentement newtrali, li jitfgħu persuni li għandhom xi waħda jew konkorrenza ta’ kwalunkwe”;</w:t>
      </w:r>
    </w:p>
    <w:p w14:paraId="03D34DCF" w14:textId="77777777" w:rsidR="00453846" w:rsidRPr="00C139AF" w:rsidRDefault="00453846" w:rsidP="00453846">
      <w:pPr>
        <w:jc w:val="both"/>
        <w:rPr>
          <w:rFonts w:cs="Times New Roman"/>
          <w:lang w:val="mt-MT"/>
        </w:rPr>
      </w:pPr>
    </w:p>
    <w:p w14:paraId="5C5CA217" w14:textId="77777777" w:rsidR="00453846" w:rsidRPr="00C139AF" w:rsidRDefault="00453846" w:rsidP="00453846">
      <w:pPr>
        <w:jc w:val="both"/>
        <w:rPr>
          <w:rFonts w:cs="Times New Roman"/>
          <w:lang w:val="mt-MT"/>
        </w:rPr>
      </w:pPr>
      <w:r w:rsidRPr="00C139AF">
        <w:rPr>
          <w:rFonts w:cs="Times New Roman"/>
          <w:lang w:val="mt-MT"/>
        </w:rPr>
        <w:t xml:space="preserve">(ċ) minnufih wara l-paragrafu (ċ) tas-subklawsola (3) tagħha għandu jidħol il-proviso li ġej: </w:t>
      </w:r>
    </w:p>
    <w:p w14:paraId="68C3266B" w14:textId="541C8C20" w:rsidR="00453846" w:rsidRPr="00C139AF" w:rsidRDefault="00D10B89" w:rsidP="00453846">
      <w:pPr>
        <w:jc w:val="both"/>
        <w:rPr>
          <w:rFonts w:cs="Times New Roman"/>
          <w:lang w:val="mt-MT"/>
        </w:rPr>
      </w:pPr>
      <w:r>
        <w:rPr>
          <w:rFonts w:cs="Times New Roman"/>
          <w:lang w:val="mt-MT"/>
        </w:rPr>
        <w:t>Kap.</w:t>
      </w:r>
      <w:r w:rsidR="0042043E">
        <w:rPr>
          <w:rFonts w:cs="Times New Roman"/>
          <w:lang w:val="mt-MT"/>
        </w:rPr>
        <w:t xml:space="preserve"> </w:t>
      </w:r>
      <w:r>
        <w:rPr>
          <w:rFonts w:cs="Times New Roman"/>
          <w:lang w:val="mt-MT"/>
        </w:rPr>
        <w:t>9</w:t>
      </w:r>
      <w:r w:rsidR="0042043E">
        <w:rPr>
          <w:rFonts w:cs="Times New Roman"/>
          <w:lang w:val="mt-MT"/>
        </w:rPr>
        <w:t>.</w:t>
      </w:r>
    </w:p>
    <w:p w14:paraId="21A5BD73" w14:textId="2EE531A3" w:rsidR="00453846" w:rsidRPr="00C139AF" w:rsidRDefault="00453846" w:rsidP="00453846">
      <w:pPr>
        <w:jc w:val="both"/>
        <w:rPr>
          <w:rFonts w:cs="Times New Roman"/>
          <w:lang w:val="mt-MT"/>
        </w:rPr>
      </w:pPr>
      <w:r w:rsidRPr="00C139AF">
        <w:rPr>
          <w:rFonts w:cs="Times New Roman"/>
          <w:lang w:val="mt-MT"/>
        </w:rPr>
        <w:t>“Iżda</w:t>
      </w:r>
      <w:r w:rsidR="00CC0FFF">
        <w:rPr>
          <w:rFonts w:cs="Times New Roman"/>
          <w:lang w:val="mt-MT"/>
        </w:rPr>
        <w:t xml:space="preserve"> li,</w:t>
      </w:r>
      <w:r w:rsidRPr="00C139AF">
        <w:rPr>
          <w:rFonts w:cs="Times New Roman"/>
          <w:lang w:val="mt-MT"/>
        </w:rPr>
        <w:t xml:space="preserve"> tali mġiba tista’ </w:t>
      </w:r>
      <w:r w:rsidR="00CC0FFF">
        <w:rPr>
          <w:rFonts w:cs="Times New Roman"/>
          <w:lang w:val="mt-MT"/>
        </w:rPr>
        <w:t xml:space="preserve">wkoll </w:t>
      </w:r>
      <w:r w:rsidRPr="00C139AF">
        <w:rPr>
          <w:rFonts w:cs="Times New Roman"/>
          <w:lang w:val="mt-MT"/>
        </w:rPr>
        <w:t>tikkostitwixxi reat kriminali u għandha tkun punibbli skont il-Kodiċi Kriminali;”;</w:t>
      </w:r>
    </w:p>
    <w:p w14:paraId="6E61B1CD" w14:textId="77777777" w:rsidR="00453846" w:rsidRPr="00C139AF" w:rsidRDefault="00453846" w:rsidP="00453846">
      <w:pPr>
        <w:jc w:val="both"/>
        <w:rPr>
          <w:rFonts w:cs="Times New Roman"/>
          <w:lang w:val="mt-MT"/>
        </w:rPr>
      </w:pPr>
    </w:p>
    <w:p w14:paraId="34EEFB30" w14:textId="77777777" w:rsidR="00453846" w:rsidRPr="00C139AF" w:rsidRDefault="00453846" w:rsidP="00453846">
      <w:pPr>
        <w:jc w:val="both"/>
        <w:rPr>
          <w:rFonts w:cs="Times New Roman"/>
          <w:lang w:val="mt-MT"/>
        </w:rPr>
      </w:pPr>
      <w:r w:rsidRPr="00C139AF">
        <w:rPr>
          <w:rFonts w:cs="Times New Roman"/>
          <w:lang w:val="mt-MT"/>
        </w:rPr>
        <w:t>(d) fil-paragrafu (h) tas-subklawsola (3) tagħha, minflok il-kliem “abbażi tal-karatteristiċi protetti” għandhom jidħlu l-kliem “abbażi ta’ xi waħda jew ta’ konkorrenza ta’ kwalunkwe mill-karatteristiċi protetti”;</w:t>
      </w:r>
    </w:p>
    <w:p w14:paraId="4F2721B3" w14:textId="77777777" w:rsidR="00453846" w:rsidRPr="00C139AF" w:rsidRDefault="00453846" w:rsidP="00453846">
      <w:pPr>
        <w:pStyle w:val="ListParagraph"/>
        <w:spacing w:after="0" w:line="240" w:lineRule="auto"/>
        <w:jc w:val="both"/>
        <w:rPr>
          <w:rFonts w:ascii="Times New Roman" w:hAnsi="Times New Roman" w:cs="Times New Roman"/>
          <w:sz w:val="24"/>
          <w:szCs w:val="24"/>
          <w:lang w:val="mt-MT"/>
        </w:rPr>
      </w:pPr>
    </w:p>
    <w:p w14:paraId="2B44B1E3" w14:textId="77777777" w:rsidR="00453846" w:rsidRPr="00C139AF" w:rsidRDefault="00453846" w:rsidP="00453846">
      <w:pPr>
        <w:jc w:val="both"/>
        <w:rPr>
          <w:rFonts w:cs="Times New Roman"/>
          <w:lang w:val="mt-MT"/>
        </w:rPr>
      </w:pPr>
      <w:r w:rsidRPr="00C139AF">
        <w:rPr>
          <w:rFonts w:cs="Times New Roman"/>
          <w:lang w:val="mt-MT"/>
        </w:rPr>
        <w:t>(e) fil-paragrafu (a) tas-subklawsola (4) tagħha, minflok il-kelma “bosta” għandhom jidħlu l-kliem “konkorrenza ta’ kwalunkwe”;</w:t>
      </w:r>
    </w:p>
    <w:p w14:paraId="05690D7C" w14:textId="77777777" w:rsidR="00453846" w:rsidRPr="00C139AF" w:rsidRDefault="00453846" w:rsidP="00453846">
      <w:pPr>
        <w:jc w:val="both"/>
        <w:rPr>
          <w:rFonts w:cs="Times New Roman"/>
          <w:lang w:val="mt-MT"/>
        </w:rPr>
      </w:pPr>
    </w:p>
    <w:p w14:paraId="2A37147B" w14:textId="77777777" w:rsidR="00453846" w:rsidRPr="00C139AF" w:rsidRDefault="00453846" w:rsidP="00453846">
      <w:pPr>
        <w:jc w:val="both"/>
        <w:rPr>
          <w:rFonts w:cs="Times New Roman"/>
          <w:lang w:val="mt-MT"/>
        </w:rPr>
      </w:pPr>
      <w:r w:rsidRPr="00C139AF">
        <w:rPr>
          <w:rFonts w:cs="Times New Roman"/>
          <w:lang w:val="mt-MT"/>
        </w:rPr>
        <w:t>(f) fil-paragrafu (b) tas-subklawsola (4) tagħha, minflok il-kliem “il-karatteristiċi protetti” għandhom jidħlu l-kliem “xi waħda jew konkorrenza ta’ kwalunkwe mill-karatteristiċi protetti”; u</w:t>
      </w:r>
    </w:p>
    <w:p w14:paraId="1E1982A2" w14:textId="77777777" w:rsidR="00453846" w:rsidRPr="00C139AF" w:rsidRDefault="00453846" w:rsidP="00453846">
      <w:pPr>
        <w:jc w:val="both"/>
        <w:rPr>
          <w:rFonts w:cs="Times New Roman"/>
          <w:lang w:val="mt-MT"/>
        </w:rPr>
      </w:pPr>
    </w:p>
    <w:p w14:paraId="53B5536C" w14:textId="77777777" w:rsidR="00453846" w:rsidRPr="00C139AF" w:rsidRDefault="00453846" w:rsidP="00453846">
      <w:pPr>
        <w:jc w:val="both"/>
        <w:rPr>
          <w:rFonts w:cs="Times New Roman"/>
          <w:lang w:val="mt-MT"/>
        </w:rPr>
      </w:pPr>
      <w:r w:rsidRPr="00C139AF">
        <w:rPr>
          <w:rFonts w:cs="Times New Roman"/>
          <w:lang w:val="mt-MT"/>
        </w:rPr>
        <w:t>(g) fil-verżjoni bl-Ingliż biss tas-subklawsola (5) tagħha, minflok il-kelma “should” għandha tidħol il-kelma “shall”.</w:t>
      </w:r>
    </w:p>
    <w:p w14:paraId="6E4E3684" w14:textId="77777777" w:rsidR="00453846" w:rsidRPr="00C139AF" w:rsidRDefault="00453846" w:rsidP="00453846">
      <w:pPr>
        <w:rPr>
          <w:rFonts w:cs="Times New Roman"/>
          <w:lang w:val="mt-MT"/>
        </w:rPr>
      </w:pPr>
    </w:p>
    <w:p w14:paraId="498E4F74" w14:textId="77777777" w:rsidR="00453846" w:rsidRPr="00C139AF" w:rsidRDefault="00453846" w:rsidP="00453846">
      <w:pPr>
        <w:rPr>
          <w:rFonts w:cs="Times New Roman"/>
          <w:b/>
          <w:u w:val="single"/>
          <w:lang w:val="mt-MT"/>
        </w:rPr>
      </w:pPr>
      <w:r w:rsidRPr="00C139AF">
        <w:rPr>
          <w:rFonts w:cs="Times New Roman"/>
          <w:b/>
          <w:u w:val="single"/>
          <w:lang w:val="mt-MT"/>
        </w:rPr>
        <w:t>Clause 5</w:t>
      </w:r>
    </w:p>
    <w:p w14:paraId="738AE563" w14:textId="77777777" w:rsidR="00453846" w:rsidRPr="00C139AF" w:rsidRDefault="00453846" w:rsidP="00453846">
      <w:pPr>
        <w:rPr>
          <w:rFonts w:cs="Times New Roman"/>
          <w:b/>
          <w:u w:val="single"/>
          <w:lang w:val="mt-MT"/>
        </w:rPr>
      </w:pPr>
    </w:p>
    <w:p w14:paraId="328EF569" w14:textId="77777777" w:rsidR="00453846" w:rsidRPr="00C139AF" w:rsidRDefault="00453846" w:rsidP="00453846">
      <w:pPr>
        <w:rPr>
          <w:rFonts w:cs="Times New Roman"/>
          <w:lang w:val="mt-MT"/>
        </w:rPr>
      </w:pPr>
      <w:r w:rsidRPr="00C139AF">
        <w:rPr>
          <w:rFonts w:cs="Times New Roman"/>
          <w:lang w:val="mt-MT"/>
        </w:rPr>
        <w:t>Clause 5 shall be amended as follows:</w:t>
      </w:r>
    </w:p>
    <w:p w14:paraId="31698D18" w14:textId="77777777" w:rsidR="00453846" w:rsidRPr="00C139AF" w:rsidRDefault="00453846" w:rsidP="00453846">
      <w:pPr>
        <w:rPr>
          <w:rFonts w:cs="Times New Roman"/>
          <w:lang w:val="mt-MT"/>
        </w:rPr>
      </w:pPr>
    </w:p>
    <w:p w14:paraId="3956A44A" w14:textId="77777777" w:rsidR="00453846" w:rsidRPr="00C139AF" w:rsidRDefault="00453846" w:rsidP="00453846">
      <w:pPr>
        <w:jc w:val="both"/>
        <w:rPr>
          <w:rFonts w:cs="Times New Roman"/>
          <w:lang w:val="mt-MT"/>
        </w:rPr>
      </w:pPr>
      <w:r w:rsidRPr="00C139AF">
        <w:rPr>
          <w:rFonts w:cs="Times New Roman"/>
          <w:lang w:val="mt-MT"/>
        </w:rPr>
        <w:t>(a) sub-clause (1) thereof shall be substituted by the following:</w:t>
      </w:r>
    </w:p>
    <w:p w14:paraId="4BE98B2A" w14:textId="77777777" w:rsidR="00453846" w:rsidRPr="00C139AF" w:rsidRDefault="00453846" w:rsidP="00453846">
      <w:pPr>
        <w:jc w:val="both"/>
        <w:rPr>
          <w:rFonts w:cs="Times New Roman"/>
          <w:lang w:val="mt-MT"/>
        </w:rPr>
      </w:pPr>
    </w:p>
    <w:p w14:paraId="598CB3C1" w14:textId="77777777" w:rsidR="00453846" w:rsidRPr="00C139AF" w:rsidRDefault="00453846" w:rsidP="00453846">
      <w:pPr>
        <w:jc w:val="both"/>
        <w:rPr>
          <w:rFonts w:cs="Times New Roman"/>
          <w:lang w:val="mt-MT"/>
        </w:rPr>
      </w:pPr>
      <w:r w:rsidRPr="00C139AF">
        <w:rPr>
          <w:rFonts w:cs="Times New Roman"/>
          <w:lang w:val="mt-MT"/>
        </w:rPr>
        <w:t>“(1) Discrimination on the basis of any one or a combination of any of the protected characteristics is prohibited.”;</w:t>
      </w:r>
    </w:p>
    <w:p w14:paraId="05D8E9BB" w14:textId="77777777" w:rsidR="00453846" w:rsidRPr="00C139AF" w:rsidRDefault="00453846" w:rsidP="00453846">
      <w:pPr>
        <w:jc w:val="both"/>
        <w:rPr>
          <w:rFonts w:cs="Times New Roman"/>
          <w:lang w:val="mt-MT"/>
        </w:rPr>
      </w:pPr>
    </w:p>
    <w:p w14:paraId="6D8B4CA6" w14:textId="554C084C" w:rsidR="00453846" w:rsidRPr="00C139AF" w:rsidRDefault="00453846" w:rsidP="00453846">
      <w:pPr>
        <w:jc w:val="both"/>
        <w:rPr>
          <w:rFonts w:cs="Times New Roman"/>
          <w:lang w:val="mt-MT"/>
        </w:rPr>
      </w:pPr>
      <w:r w:rsidRPr="00C139AF">
        <w:rPr>
          <w:rFonts w:cs="Times New Roman"/>
          <w:lang w:val="mt-MT"/>
        </w:rPr>
        <w:t>(b) in the Maltese version only of paragraph (b) of sub-clause (3)</w:t>
      </w:r>
      <w:r w:rsidR="003B5C9A" w:rsidRPr="00C139AF">
        <w:rPr>
          <w:rFonts w:cs="Times New Roman"/>
          <w:lang w:val="mt-MT"/>
        </w:rPr>
        <w:t xml:space="preserve"> thereof</w:t>
      </w:r>
      <w:r w:rsidRPr="00C139AF">
        <w:rPr>
          <w:rFonts w:cs="Times New Roman"/>
          <w:lang w:val="mt-MT"/>
        </w:rPr>
        <w:t xml:space="preserve">, for the words “dispożizzjoni apparentement newtrali, kriterju jew prattika, li jitfgħu persuni li għandhom xi </w:t>
      </w:r>
      <w:r w:rsidRPr="00C139AF">
        <w:rPr>
          <w:rFonts w:cs="Times New Roman"/>
          <w:lang w:val="mt-MT"/>
        </w:rPr>
        <w:lastRenderedPageBreak/>
        <w:t>waħda jew bosta” there shall be substituted the words “dispożizzjoni, kriterju jew prattika apparentement newtrali, li jitfgħu persuni li għandhom xi waħda jew konkorrenza ta’ kwalunkwe”;</w:t>
      </w:r>
    </w:p>
    <w:p w14:paraId="14087278" w14:textId="77777777" w:rsidR="00453846" w:rsidRPr="00C139AF" w:rsidRDefault="00453846" w:rsidP="00453846">
      <w:pPr>
        <w:jc w:val="both"/>
        <w:rPr>
          <w:rFonts w:cs="Times New Roman"/>
          <w:lang w:val="mt-MT"/>
        </w:rPr>
      </w:pPr>
    </w:p>
    <w:p w14:paraId="231C2A4E" w14:textId="1D276EE0" w:rsidR="00453846" w:rsidRPr="00C139AF" w:rsidRDefault="00453846" w:rsidP="00453846">
      <w:pPr>
        <w:jc w:val="both"/>
        <w:rPr>
          <w:rFonts w:cs="Times New Roman"/>
          <w:lang w:val="mt-MT"/>
        </w:rPr>
      </w:pPr>
      <w:r w:rsidRPr="00C139AF">
        <w:rPr>
          <w:rFonts w:cs="Times New Roman"/>
          <w:lang w:val="mt-MT"/>
        </w:rPr>
        <w:t>(c) immediately after paragraph (c) of sub-clause (3) thereof there shall be inserted the following</w:t>
      </w:r>
      <w:r w:rsidR="003B5C9A" w:rsidRPr="00C139AF">
        <w:rPr>
          <w:rFonts w:cs="Times New Roman"/>
          <w:lang w:val="mt-MT"/>
        </w:rPr>
        <w:t xml:space="preserve"> </w:t>
      </w:r>
      <w:r w:rsidRPr="00C139AF">
        <w:rPr>
          <w:rFonts w:cs="Times New Roman"/>
          <w:lang w:val="mt-MT"/>
        </w:rPr>
        <w:t>proviso:</w:t>
      </w:r>
    </w:p>
    <w:p w14:paraId="0A8FBB78" w14:textId="5D474FFC" w:rsidR="00453846" w:rsidRPr="00C139AF" w:rsidRDefault="0042043E" w:rsidP="00453846">
      <w:pPr>
        <w:jc w:val="both"/>
        <w:rPr>
          <w:rFonts w:cs="Times New Roman"/>
          <w:lang w:val="mt-MT"/>
        </w:rPr>
      </w:pPr>
      <w:r>
        <w:rPr>
          <w:rFonts w:cs="Times New Roman"/>
          <w:lang w:val="mt-MT"/>
        </w:rPr>
        <w:t>Cap. 9.</w:t>
      </w:r>
    </w:p>
    <w:p w14:paraId="4717A8DC" w14:textId="7EEEB05B" w:rsidR="00453846" w:rsidRPr="00C139AF" w:rsidRDefault="00453846" w:rsidP="00453846">
      <w:pPr>
        <w:jc w:val="both"/>
        <w:rPr>
          <w:rFonts w:cs="Times New Roman"/>
          <w:lang w:val="mt-MT"/>
        </w:rPr>
      </w:pPr>
      <w:r w:rsidRPr="00C139AF">
        <w:rPr>
          <w:rFonts w:cs="Times New Roman"/>
          <w:lang w:val="mt-MT"/>
        </w:rPr>
        <w:t>“Provided that</w:t>
      </w:r>
      <w:r w:rsidR="00FD1569">
        <w:rPr>
          <w:rFonts w:cs="Times New Roman"/>
          <w:lang w:val="mt-MT"/>
        </w:rPr>
        <w:t>,</w:t>
      </w:r>
      <w:r w:rsidRPr="00C139AF">
        <w:rPr>
          <w:rFonts w:cs="Times New Roman"/>
          <w:lang w:val="mt-MT"/>
        </w:rPr>
        <w:t xml:space="preserve"> this conduct may also constitute a criminal offence and shall be punishable in accordance with the Criminal Code;”;</w:t>
      </w:r>
    </w:p>
    <w:p w14:paraId="71B5D796" w14:textId="77777777" w:rsidR="00453846" w:rsidRPr="00C139AF" w:rsidRDefault="00453846" w:rsidP="00453846">
      <w:pPr>
        <w:jc w:val="both"/>
        <w:rPr>
          <w:rFonts w:cs="Times New Roman"/>
          <w:lang w:val="mt-MT"/>
        </w:rPr>
      </w:pPr>
    </w:p>
    <w:p w14:paraId="681C8343" w14:textId="1F11AC39" w:rsidR="00453846" w:rsidRPr="00C139AF" w:rsidRDefault="00453846" w:rsidP="00453846">
      <w:pPr>
        <w:jc w:val="both"/>
        <w:rPr>
          <w:rFonts w:cs="Times New Roman"/>
          <w:lang w:val="mt-MT"/>
        </w:rPr>
      </w:pPr>
      <w:r w:rsidRPr="00C139AF">
        <w:rPr>
          <w:rFonts w:cs="Times New Roman"/>
          <w:lang w:val="mt-MT"/>
        </w:rPr>
        <w:t>(d) in paragraph (h) of sub-clause (3) thereof, immediately after the words “on the basis of” there shall be inserted the words “</w:t>
      </w:r>
      <w:r w:rsidR="00CC0FFF">
        <w:rPr>
          <w:rFonts w:cs="Times New Roman"/>
          <w:lang w:val="mt-MT"/>
        </w:rPr>
        <w:t xml:space="preserve">any </w:t>
      </w:r>
      <w:r w:rsidRPr="00C139AF">
        <w:rPr>
          <w:rFonts w:cs="Times New Roman"/>
          <w:lang w:val="mt-MT"/>
        </w:rPr>
        <w:t>one or a combination of any of”;</w:t>
      </w:r>
    </w:p>
    <w:p w14:paraId="28E47F3A" w14:textId="77777777" w:rsidR="00453846" w:rsidRPr="00C139AF" w:rsidRDefault="00453846" w:rsidP="00453846">
      <w:pPr>
        <w:jc w:val="both"/>
        <w:rPr>
          <w:rFonts w:cs="Times New Roman"/>
          <w:lang w:val="mt-MT"/>
        </w:rPr>
      </w:pPr>
    </w:p>
    <w:p w14:paraId="60F19E66" w14:textId="77777777" w:rsidR="00453846" w:rsidRPr="00C139AF" w:rsidRDefault="00453846" w:rsidP="00453846">
      <w:pPr>
        <w:jc w:val="both"/>
        <w:rPr>
          <w:rFonts w:cs="Times New Roman"/>
          <w:lang w:val="mt-MT"/>
        </w:rPr>
      </w:pPr>
      <w:r w:rsidRPr="00C139AF">
        <w:rPr>
          <w:rFonts w:cs="Times New Roman"/>
          <w:lang w:val="mt-MT"/>
        </w:rPr>
        <w:t>(e) in the Maltese version only of paragraph (a) of sub-clause (4) thereof, for the word “bosta” there shall be inserted the words “konkorrenza ta’ kwalunkwe”;</w:t>
      </w:r>
    </w:p>
    <w:p w14:paraId="30569017" w14:textId="77777777" w:rsidR="00453846" w:rsidRPr="00C139AF" w:rsidRDefault="00453846" w:rsidP="00453846">
      <w:pPr>
        <w:jc w:val="both"/>
        <w:rPr>
          <w:rFonts w:cs="Times New Roman"/>
          <w:lang w:val="mt-MT"/>
        </w:rPr>
      </w:pPr>
    </w:p>
    <w:p w14:paraId="03E27E74" w14:textId="77777777" w:rsidR="00453846" w:rsidRPr="00C139AF" w:rsidRDefault="00453846" w:rsidP="00453846">
      <w:pPr>
        <w:jc w:val="both"/>
        <w:rPr>
          <w:rFonts w:cs="Times New Roman"/>
          <w:lang w:val="mt-MT"/>
        </w:rPr>
      </w:pPr>
      <w:r w:rsidRPr="00C139AF">
        <w:rPr>
          <w:rFonts w:cs="Times New Roman"/>
          <w:lang w:val="mt-MT"/>
        </w:rPr>
        <w:t>(f) in paragraph (b) of sub-clause (4) thereof, immediately after the word “regarding” there shall be inserted the words “any one or a combination of any of”; and</w:t>
      </w:r>
    </w:p>
    <w:p w14:paraId="2319CF2E" w14:textId="77777777" w:rsidR="00453846" w:rsidRPr="00C139AF" w:rsidRDefault="00453846" w:rsidP="00453846">
      <w:pPr>
        <w:jc w:val="both"/>
        <w:rPr>
          <w:rFonts w:cs="Times New Roman"/>
          <w:lang w:val="mt-MT"/>
        </w:rPr>
      </w:pPr>
    </w:p>
    <w:p w14:paraId="302DE38A" w14:textId="03AACEE3" w:rsidR="00453846" w:rsidRPr="00C139AF" w:rsidRDefault="00453846" w:rsidP="00453846">
      <w:pPr>
        <w:jc w:val="both"/>
        <w:rPr>
          <w:rFonts w:cs="Times New Roman"/>
          <w:lang w:val="mt-MT"/>
        </w:rPr>
      </w:pPr>
      <w:r w:rsidRPr="00C139AF">
        <w:rPr>
          <w:rFonts w:cs="Times New Roman"/>
          <w:lang w:val="mt-MT"/>
        </w:rPr>
        <w:t xml:space="preserve">(g) in sub-clause (5) thereof, for the word “should” there shall be </w:t>
      </w:r>
      <w:r w:rsidR="003B5C9A" w:rsidRPr="00C139AF">
        <w:rPr>
          <w:rFonts w:cs="Times New Roman"/>
          <w:lang w:val="mt-MT"/>
        </w:rPr>
        <w:t>substitu</w:t>
      </w:r>
      <w:r w:rsidRPr="00C139AF">
        <w:rPr>
          <w:rFonts w:cs="Times New Roman"/>
          <w:lang w:val="mt-MT"/>
        </w:rPr>
        <w:t>ted the word “shall”.</w:t>
      </w:r>
    </w:p>
    <w:p w14:paraId="129FEE65" w14:textId="77777777" w:rsidR="005B1319" w:rsidRPr="00C139AF" w:rsidRDefault="005B1319" w:rsidP="00C614AA">
      <w:pPr>
        <w:jc w:val="both"/>
        <w:rPr>
          <w:lang w:val="mt-MT"/>
        </w:rPr>
      </w:pPr>
    </w:p>
    <w:p w14:paraId="6BD4425A" w14:textId="1EF93A19" w:rsidR="00453846" w:rsidRPr="00C139AF" w:rsidRDefault="00453846" w:rsidP="00453846">
      <w:pPr>
        <w:jc w:val="both"/>
        <w:rPr>
          <w:lang w:val="mt-MT"/>
        </w:rPr>
      </w:pPr>
      <w:r w:rsidRPr="00C139AF">
        <w:rPr>
          <w:lang w:val="mt-MT"/>
        </w:rPr>
        <w:t xml:space="preserve">L-Emenda “D” għaddiet nem. con. </w:t>
      </w:r>
    </w:p>
    <w:p w14:paraId="490257CD" w14:textId="77777777" w:rsidR="00453846" w:rsidRPr="00C139AF" w:rsidRDefault="00453846" w:rsidP="00453846">
      <w:pPr>
        <w:jc w:val="both"/>
        <w:rPr>
          <w:lang w:val="mt-MT"/>
        </w:rPr>
      </w:pPr>
    </w:p>
    <w:p w14:paraId="79EF3CE5" w14:textId="3C7E4CE1" w:rsidR="00453846" w:rsidRPr="00C139AF" w:rsidRDefault="00453846" w:rsidP="00453846">
      <w:pPr>
        <w:jc w:val="both"/>
        <w:rPr>
          <w:lang w:val="mt-MT"/>
        </w:rPr>
      </w:pPr>
      <w:r w:rsidRPr="00C139AF">
        <w:rPr>
          <w:b/>
          <w:lang w:val="mt-MT"/>
        </w:rPr>
        <w:t>KLAWSOLA 5</w:t>
      </w:r>
      <w:r w:rsidRPr="00C139AF">
        <w:rPr>
          <w:lang w:val="mt-MT"/>
        </w:rPr>
        <w:t>, kif emendata, għaddiet nem. con. u kienet ordnata ssir parti mill-Abbozz ta’ Liġi.</w:t>
      </w:r>
    </w:p>
    <w:p w14:paraId="54583751" w14:textId="574F07A0" w:rsidR="00131E25" w:rsidRPr="00C139AF" w:rsidRDefault="00131E25" w:rsidP="00453846">
      <w:pPr>
        <w:jc w:val="both"/>
        <w:rPr>
          <w:lang w:val="mt-MT"/>
        </w:rPr>
      </w:pPr>
    </w:p>
    <w:p w14:paraId="0DE45FDE" w14:textId="0D3E79DB" w:rsidR="00131E25" w:rsidRPr="00C139AF" w:rsidRDefault="00131E25" w:rsidP="00453846">
      <w:pPr>
        <w:jc w:val="both"/>
        <w:rPr>
          <w:lang w:val="mt-MT"/>
        </w:rPr>
      </w:pPr>
    </w:p>
    <w:p w14:paraId="06FCD0DD" w14:textId="06364BC0" w:rsidR="00131E25" w:rsidRPr="00C139AF" w:rsidRDefault="00131E25" w:rsidP="00131E25">
      <w:pPr>
        <w:jc w:val="both"/>
        <w:rPr>
          <w:b/>
          <w:lang w:val="mt-MT"/>
        </w:rPr>
      </w:pPr>
      <w:r w:rsidRPr="00C139AF">
        <w:rPr>
          <w:b/>
          <w:lang w:val="mt-MT"/>
        </w:rPr>
        <w:t>KLAWSOLA 6</w:t>
      </w:r>
    </w:p>
    <w:p w14:paraId="2BE54FC8" w14:textId="77777777" w:rsidR="00131E25" w:rsidRPr="00C139AF" w:rsidRDefault="00131E25" w:rsidP="00131E25">
      <w:pPr>
        <w:jc w:val="both"/>
        <w:rPr>
          <w:lang w:val="mt-MT"/>
        </w:rPr>
      </w:pPr>
    </w:p>
    <w:p w14:paraId="1732668D" w14:textId="0A2DF0FD" w:rsidR="00131E25" w:rsidRPr="00C139AF" w:rsidRDefault="00131E25" w:rsidP="00131E25">
      <w:pPr>
        <w:jc w:val="both"/>
        <w:rPr>
          <w:lang w:val="mt-MT"/>
        </w:rPr>
      </w:pPr>
      <w:r w:rsidRPr="00C139AF">
        <w:rPr>
          <w:lang w:val="mt-MT"/>
        </w:rPr>
        <w:t>Il-Ministru għall-Ġustizzja, l-Ugwaljanza u l-Governanza ressaq din l-Emenda “E”:</w:t>
      </w:r>
    </w:p>
    <w:p w14:paraId="30D56E7F" w14:textId="77777777" w:rsidR="00131E25" w:rsidRPr="00C139AF" w:rsidRDefault="00131E25" w:rsidP="00453846">
      <w:pPr>
        <w:jc w:val="both"/>
        <w:rPr>
          <w:lang w:val="mt-MT"/>
        </w:rPr>
      </w:pPr>
    </w:p>
    <w:p w14:paraId="25522720" w14:textId="77777777" w:rsidR="00131E25" w:rsidRPr="00C139AF" w:rsidRDefault="00131E25" w:rsidP="00131E25">
      <w:pPr>
        <w:jc w:val="both"/>
        <w:rPr>
          <w:rFonts w:cs="Times New Roman"/>
          <w:b/>
          <w:u w:val="single"/>
          <w:lang w:val="mt-MT"/>
        </w:rPr>
      </w:pPr>
      <w:r w:rsidRPr="00C139AF">
        <w:rPr>
          <w:rFonts w:cs="Times New Roman"/>
          <w:b/>
          <w:u w:val="single"/>
          <w:lang w:val="mt-MT"/>
        </w:rPr>
        <w:t>Klawsola 6</w:t>
      </w:r>
    </w:p>
    <w:p w14:paraId="5BB3CBF8" w14:textId="77777777" w:rsidR="00131E25" w:rsidRPr="00C139AF" w:rsidRDefault="00131E25" w:rsidP="00131E25">
      <w:pPr>
        <w:jc w:val="both"/>
        <w:rPr>
          <w:rFonts w:cs="Times New Roman"/>
          <w:b/>
          <w:u w:val="single"/>
          <w:lang w:val="mt-MT"/>
        </w:rPr>
      </w:pPr>
    </w:p>
    <w:p w14:paraId="1BA4BEAA" w14:textId="77777777" w:rsidR="00131E25" w:rsidRPr="00C139AF" w:rsidRDefault="00131E25" w:rsidP="00131E25">
      <w:pPr>
        <w:jc w:val="both"/>
        <w:rPr>
          <w:rFonts w:cs="Times New Roman"/>
          <w:lang w:val="mt-MT"/>
        </w:rPr>
      </w:pPr>
      <w:r w:rsidRPr="00C139AF">
        <w:rPr>
          <w:rFonts w:cs="Times New Roman"/>
          <w:lang w:val="mt-MT"/>
        </w:rPr>
        <w:t>Il-klawsola 6 għandha tiġi emendata kif ġej:</w:t>
      </w:r>
    </w:p>
    <w:p w14:paraId="1A3343DF" w14:textId="77777777" w:rsidR="00131E25" w:rsidRPr="00C139AF" w:rsidRDefault="00131E25" w:rsidP="00131E25">
      <w:pPr>
        <w:jc w:val="both"/>
        <w:rPr>
          <w:rFonts w:cs="Times New Roman"/>
          <w:lang w:val="mt-MT"/>
        </w:rPr>
      </w:pPr>
    </w:p>
    <w:p w14:paraId="3BBF79C2" w14:textId="1E81512D" w:rsidR="00131E25" w:rsidRPr="00C139AF" w:rsidRDefault="00131E25" w:rsidP="00131E25">
      <w:pPr>
        <w:jc w:val="both"/>
        <w:rPr>
          <w:rFonts w:cs="Times New Roman"/>
          <w:lang w:val="mt-MT"/>
        </w:rPr>
      </w:pPr>
      <w:r w:rsidRPr="00C139AF">
        <w:rPr>
          <w:rFonts w:cs="Times New Roman"/>
          <w:lang w:val="mt-MT"/>
        </w:rPr>
        <w:t xml:space="preserve">(a) fil-paragrafu (a) tagħha, minflok il-kelma “aktar” għandhom jidħlu l-kliem “konkorrenza ta’ kwalunkwe” u minnufih wara għandu jidħol </w:t>
      </w:r>
      <w:r w:rsidR="00C17A7C" w:rsidRPr="00C139AF">
        <w:rPr>
          <w:rFonts w:cs="Times New Roman"/>
          <w:lang w:val="mt-MT"/>
        </w:rPr>
        <w:t>il-</w:t>
      </w:r>
      <w:r w:rsidRPr="00C139AF">
        <w:rPr>
          <w:rFonts w:cs="Times New Roman"/>
          <w:lang w:val="mt-MT"/>
        </w:rPr>
        <w:t>proviso ġdid li ġej:</w:t>
      </w:r>
    </w:p>
    <w:p w14:paraId="3BAEE6B6" w14:textId="77777777" w:rsidR="00131E25" w:rsidRPr="00C139AF" w:rsidRDefault="00131E25" w:rsidP="00131E25">
      <w:pPr>
        <w:jc w:val="both"/>
        <w:rPr>
          <w:rFonts w:cs="Times New Roman"/>
          <w:lang w:val="mt-MT"/>
        </w:rPr>
      </w:pPr>
    </w:p>
    <w:p w14:paraId="3FD5A8C9" w14:textId="77777777" w:rsidR="00131E25" w:rsidRPr="00C139AF" w:rsidRDefault="00131E25" w:rsidP="00131E25">
      <w:pPr>
        <w:jc w:val="both"/>
        <w:rPr>
          <w:rFonts w:cs="Times New Roman"/>
          <w:lang w:val="mt-MT"/>
        </w:rPr>
      </w:pPr>
      <w:r w:rsidRPr="00C139AF">
        <w:rPr>
          <w:rFonts w:cs="Times New Roman"/>
          <w:lang w:val="mt-MT"/>
        </w:rPr>
        <w:t>“Iżda l-oneru li tiġi ppruvata n-natura raġonevoli, proporzjonata u leġittima ta’ tali protezzjoni speċjali għandu jaqa’ fuq kull min jallega l-bżonn tagħha;”;</w:t>
      </w:r>
    </w:p>
    <w:p w14:paraId="02B90A9A" w14:textId="77777777" w:rsidR="00131E25" w:rsidRPr="00C139AF" w:rsidRDefault="00131E25" w:rsidP="00131E25">
      <w:pPr>
        <w:jc w:val="both"/>
        <w:rPr>
          <w:rFonts w:cs="Times New Roman"/>
          <w:lang w:val="mt-MT"/>
        </w:rPr>
      </w:pPr>
    </w:p>
    <w:p w14:paraId="0FD878C9" w14:textId="792349C7" w:rsidR="00131E25" w:rsidRPr="00C139AF" w:rsidRDefault="00131E25" w:rsidP="00131E25">
      <w:pPr>
        <w:jc w:val="both"/>
        <w:rPr>
          <w:rFonts w:cs="Times New Roman"/>
          <w:lang w:val="mt-MT"/>
        </w:rPr>
      </w:pPr>
      <w:r w:rsidRPr="00C139AF">
        <w:rPr>
          <w:rFonts w:cs="Times New Roman"/>
          <w:lang w:val="mt-MT"/>
        </w:rPr>
        <w:t>(b) fil-paragrafu (b) tagħha, minflok il-kelma “aktar” għandhom jidħlu l-kliem “konkorrenza ta’ kwalunkwe” u minnufih wara l-proviso tiegħu għandu jidħol il-proviso ġdid li ġej:</w:t>
      </w:r>
    </w:p>
    <w:p w14:paraId="7E9E6B65" w14:textId="77777777" w:rsidR="00131E25" w:rsidRPr="00C139AF" w:rsidRDefault="00131E25" w:rsidP="00131E25">
      <w:pPr>
        <w:jc w:val="both"/>
        <w:rPr>
          <w:rFonts w:cs="Times New Roman"/>
          <w:lang w:val="mt-MT"/>
        </w:rPr>
      </w:pPr>
    </w:p>
    <w:p w14:paraId="1E8AF143" w14:textId="77777777" w:rsidR="00131E25" w:rsidRPr="00C139AF" w:rsidRDefault="00131E25" w:rsidP="00131E25">
      <w:pPr>
        <w:jc w:val="both"/>
        <w:rPr>
          <w:rFonts w:cs="Times New Roman"/>
          <w:lang w:val="mt-MT"/>
        </w:rPr>
      </w:pPr>
      <w:r w:rsidRPr="00C139AF">
        <w:rPr>
          <w:rFonts w:cs="Times New Roman"/>
          <w:lang w:val="mt-MT"/>
        </w:rPr>
        <w:t>“Iżda wkoll li l-oneru li tiġi ppruvata n-natura raġonevoli, proporzjonata u leġittima ta’ tali trattament inqas favorevoli għandu jaqa’ fuq kull min jallega l-bżonn tiegħu;”;</w:t>
      </w:r>
    </w:p>
    <w:p w14:paraId="53565CA6" w14:textId="77777777" w:rsidR="00131E25" w:rsidRPr="00C139AF" w:rsidRDefault="00131E25" w:rsidP="00131E25">
      <w:pPr>
        <w:jc w:val="both"/>
        <w:rPr>
          <w:rFonts w:cs="Times New Roman"/>
          <w:lang w:val="mt-MT"/>
        </w:rPr>
      </w:pPr>
    </w:p>
    <w:p w14:paraId="332D26D2" w14:textId="77777777" w:rsidR="00131E25" w:rsidRPr="00C139AF" w:rsidRDefault="00131E25" w:rsidP="00131E25">
      <w:pPr>
        <w:jc w:val="both"/>
        <w:rPr>
          <w:rFonts w:cs="Times New Roman"/>
          <w:lang w:val="mt-MT"/>
        </w:rPr>
      </w:pPr>
      <w:r w:rsidRPr="00C139AF">
        <w:rPr>
          <w:rFonts w:cs="Times New Roman"/>
          <w:lang w:val="mt-MT"/>
        </w:rPr>
        <w:t>(ċ) fil-paragrafu (e) tagħha, minnufih wara l-kliem “fil-Forzi Armati ta’ Malta,” għandhom jidħlu l-kliem “fil-pulizija, fis-servizz ta’ ħabsijiet jew fis-servizz ta’ emerġenza,”;</w:t>
      </w:r>
    </w:p>
    <w:p w14:paraId="663709F3" w14:textId="77777777" w:rsidR="00131E25" w:rsidRPr="00C139AF" w:rsidRDefault="00131E25" w:rsidP="00131E25">
      <w:pPr>
        <w:jc w:val="both"/>
        <w:rPr>
          <w:rFonts w:cs="Times New Roman"/>
          <w:lang w:val="mt-MT"/>
        </w:rPr>
      </w:pPr>
    </w:p>
    <w:p w14:paraId="688589F0" w14:textId="7B504679" w:rsidR="00131E25" w:rsidRPr="00C139AF" w:rsidRDefault="00131E25" w:rsidP="00131E25">
      <w:pPr>
        <w:jc w:val="both"/>
        <w:rPr>
          <w:rFonts w:cs="Times New Roman"/>
          <w:lang w:val="mt-MT"/>
        </w:rPr>
      </w:pPr>
      <w:r w:rsidRPr="00C139AF">
        <w:rPr>
          <w:rFonts w:cs="Times New Roman"/>
          <w:lang w:val="mt-MT"/>
        </w:rPr>
        <w:lastRenderedPageBreak/>
        <w:t>(d) fl-ewwel proviso għal</w:t>
      </w:r>
      <w:r w:rsidR="00F25206">
        <w:rPr>
          <w:rFonts w:cs="Times New Roman"/>
          <w:lang w:val="mt-MT"/>
        </w:rPr>
        <w:t>l-</w:t>
      </w:r>
      <w:r w:rsidRPr="00C139AF">
        <w:rPr>
          <w:rFonts w:cs="Times New Roman"/>
          <w:lang w:val="mt-MT"/>
        </w:rPr>
        <w:t>paragrafu (j) tagħha, il-kliem “lil hinn minn dak l-istabbiliment” għandhom jiġu mħassra;</w:t>
      </w:r>
    </w:p>
    <w:p w14:paraId="6609B425" w14:textId="77777777" w:rsidR="00131E25" w:rsidRPr="00C139AF" w:rsidRDefault="00131E25" w:rsidP="00131E25">
      <w:pPr>
        <w:jc w:val="both"/>
        <w:rPr>
          <w:rFonts w:cs="Times New Roman"/>
          <w:lang w:val="mt-MT"/>
        </w:rPr>
      </w:pPr>
    </w:p>
    <w:p w14:paraId="1D50E83A" w14:textId="77777777" w:rsidR="00131E25" w:rsidRPr="00C139AF" w:rsidRDefault="00131E25" w:rsidP="00131E25">
      <w:pPr>
        <w:jc w:val="both"/>
        <w:rPr>
          <w:rFonts w:cs="Times New Roman"/>
          <w:lang w:val="mt-MT"/>
        </w:rPr>
      </w:pPr>
      <w:r w:rsidRPr="00C139AF">
        <w:rPr>
          <w:rFonts w:cs="Times New Roman"/>
          <w:lang w:val="mt-MT"/>
        </w:rPr>
        <w:t>(e) fil-paragrafu (k) tagħha, minflok il-kliem “fl-aċċess għat-tagħlim” għandhom jidħlu l-kliem “fir-reklutaġġ ta’ għalliema għat-tagħlim”; u</w:t>
      </w:r>
    </w:p>
    <w:p w14:paraId="43E9CB6B" w14:textId="77777777" w:rsidR="00131E25" w:rsidRPr="00C139AF" w:rsidRDefault="00131E25" w:rsidP="00131E25">
      <w:pPr>
        <w:jc w:val="both"/>
        <w:rPr>
          <w:rFonts w:cs="Times New Roman"/>
          <w:lang w:val="mt-MT"/>
        </w:rPr>
      </w:pPr>
    </w:p>
    <w:p w14:paraId="7B2D933F" w14:textId="77777777" w:rsidR="00131E25" w:rsidRPr="00C139AF" w:rsidRDefault="00131E25" w:rsidP="00131E25">
      <w:pPr>
        <w:jc w:val="both"/>
        <w:rPr>
          <w:rFonts w:cs="Times New Roman"/>
          <w:lang w:val="mt-MT"/>
        </w:rPr>
      </w:pPr>
      <w:r w:rsidRPr="00C139AF">
        <w:rPr>
          <w:rFonts w:cs="Times New Roman"/>
          <w:lang w:val="mt-MT"/>
        </w:rPr>
        <w:t>(f) fil-paragrafu (o) tagħha, minflok il-kliem “persuni li mhumiex persuni ta’ nazzjonalità Maltija” għandhom jidħlu l-kliem “ċittadini ta’ pajjiż terz”, u minnufih wara l-kliem “mill-istat legali” għandha tidħol il-kelma “ta’”.</w:t>
      </w:r>
    </w:p>
    <w:p w14:paraId="1E76CDC0" w14:textId="77777777" w:rsidR="00131E25" w:rsidRPr="00C139AF" w:rsidRDefault="00131E25" w:rsidP="00131E25">
      <w:pPr>
        <w:jc w:val="both"/>
        <w:rPr>
          <w:rFonts w:cs="Times New Roman"/>
          <w:lang w:val="mt-MT"/>
        </w:rPr>
      </w:pPr>
    </w:p>
    <w:p w14:paraId="4EC00DF3" w14:textId="77777777" w:rsidR="00131E25" w:rsidRPr="00C139AF" w:rsidRDefault="00131E25" w:rsidP="00131E25">
      <w:pPr>
        <w:jc w:val="both"/>
        <w:rPr>
          <w:rFonts w:cs="Times New Roman"/>
          <w:b/>
          <w:u w:val="single"/>
          <w:lang w:val="mt-MT"/>
        </w:rPr>
      </w:pPr>
      <w:r w:rsidRPr="00C139AF">
        <w:rPr>
          <w:rFonts w:cs="Times New Roman"/>
          <w:b/>
          <w:u w:val="single"/>
          <w:lang w:val="mt-MT"/>
        </w:rPr>
        <w:t>Clause 6</w:t>
      </w:r>
    </w:p>
    <w:p w14:paraId="38E3FCE4" w14:textId="77777777" w:rsidR="00131E25" w:rsidRPr="00C139AF" w:rsidRDefault="00131E25" w:rsidP="00131E25">
      <w:pPr>
        <w:jc w:val="both"/>
        <w:rPr>
          <w:rFonts w:cs="Times New Roman"/>
          <w:b/>
          <w:u w:val="single"/>
          <w:lang w:val="mt-MT"/>
        </w:rPr>
      </w:pPr>
    </w:p>
    <w:p w14:paraId="1D6999F6" w14:textId="77777777" w:rsidR="00131E25" w:rsidRPr="00C139AF" w:rsidRDefault="00131E25" w:rsidP="00131E25">
      <w:pPr>
        <w:jc w:val="both"/>
        <w:rPr>
          <w:rFonts w:cs="Times New Roman"/>
          <w:lang w:val="mt-MT"/>
        </w:rPr>
      </w:pPr>
      <w:r w:rsidRPr="00C139AF">
        <w:rPr>
          <w:rFonts w:cs="Times New Roman"/>
          <w:lang w:val="mt-MT"/>
        </w:rPr>
        <w:t>Clause 6 shall be amended as follows:</w:t>
      </w:r>
    </w:p>
    <w:p w14:paraId="774431C1" w14:textId="77777777" w:rsidR="00131E25" w:rsidRPr="00C139AF" w:rsidRDefault="00131E25" w:rsidP="00131E25">
      <w:pPr>
        <w:jc w:val="both"/>
        <w:rPr>
          <w:rFonts w:cs="Times New Roman"/>
          <w:lang w:val="mt-MT"/>
        </w:rPr>
      </w:pPr>
    </w:p>
    <w:p w14:paraId="0E35AC95" w14:textId="59D23CF8" w:rsidR="00131E25" w:rsidRPr="00C139AF" w:rsidRDefault="00131E25" w:rsidP="00131E25">
      <w:pPr>
        <w:jc w:val="both"/>
        <w:rPr>
          <w:rFonts w:cs="Times New Roman"/>
          <w:lang w:val="mt-MT"/>
        </w:rPr>
      </w:pPr>
      <w:r w:rsidRPr="00C139AF">
        <w:rPr>
          <w:rFonts w:cs="Times New Roman"/>
          <w:lang w:val="mt-MT"/>
        </w:rPr>
        <w:t xml:space="preserve">(a) in paragraph (a) thereof, for the word “more” there shall be substituted the words “a combination of any of the” and immediately thereafter there shall be added the following new proviso: </w:t>
      </w:r>
    </w:p>
    <w:p w14:paraId="3C2A8029" w14:textId="77777777" w:rsidR="00131E25" w:rsidRPr="00C139AF" w:rsidRDefault="00131E25" w:rsidP="00131E25">
      <w:pPr>
        <w:jc w:val="both"/>
        <w:rPr>
          <w:rFonts w:cs="Times New Roman"/>
          <w:lang w:val="mt-MT"/>
        </w:rPr>
      </w:pPr>
    </w:p>
    <w:p w14:paraId="458368EE" w14:textId="77777777" w:rsidR="00131E25" w:rsidRPr="00C139AF" w:rsidRDefault="00131E25" w:rsidP="00131E25">
      <w:pPr>
        <w:jc w:val="both"/>
        <w:rPr>
          <w:rFonts w:cs="Times New Roman"/>
          <w:lang w:val="mt-MT"/>
        </w:rPr>
      </w:pPr>
      <w:r w:rsidRPr="00C139AF">
        <w:rPr>
          <w:rFonts w:cs="Times New Roman"/>
          <w:lang w:val="mt-MT"/>
        </w:rPr>
        <w:t>“Provided that the burden of proving that such special protection is reasonable, proportionate and legitimate shall lie on whosoever alleges its necessity;”;</w:t>
      </w:r>
    </w:p>
    <w:p w14:paraId="5D5D499A" w14:textId="77777777" w:rsidR="00131E25" w:rsidRPr="00C139AF" w:rsidRDefault="00131E25" w:rsidP="00131E25">
      <w:pPr>
        <w:jc w:val="both"/>
        <w:rPr>
          <w:rFonts w:cs="Times New Roman"/>
          <w:lang w:val="mt-MT"/>
        </w:rPr>
      </w:pPr>
    </w:p>
    <w:p w14:paraId="5EDD7C4C" w14:textId="77777777" w:rsidR="00131E25" w:rsidRPr="00C139AF" w:rsidRDefault="00131E25" w:rsidP="00131E25">
      <w:pPr>
        <w:jc w:val="both"/>
        <w:rPr>
          <w:rFonts w:cs="Times New Roman"/>
          <w:lang w:val="mt-MT"/>
        </w:rPr>
      </w:pPr>
      <w:r w:rsidRPr="00C139AF">
        <w:rPr>
          <w:rFonts w:cs="Times New Roman"/>
          <w:lang w:val="mt-MT"/>
        </w:rPr>
        <w:t xml:space="preserve">(b) in paragraph (b) thereof, for the word “more” there shall be substituted the words “a combination of any of the” and immediately after its proviso there shall be added the following new proviso: </w:t>
      </w:r>
    </w:p>
    <w:p w14:paraId="71F66A44" w14:textId="77777777" w:rsidR="00131E25" w:rsidRPr="00C139AF" w:rsidRDefault="00131E25" w:rsidP="00131E25">
      <w:pPr>
        <w:jc w:val="both"/>
        <w:rPr>
          <w:rFonts w:cs="Times New Roman"/>
          <w:lang w:val="mt-MT"/>
        </w:rPr>
      </w:pPr>
    </w:p>
    <w:p w14:paraId="155799CF" w14:textId="3E902513" w:rsidR="00131E25" w:rsidRPr="00C139AF" w:rsidRDefault="00131E25" w:rsidP="00131E25">
      <w:pPr>
        <w:jc w:val="both"/>
        <w:rPr>
          <w:rFonts w:cs="Times New Roman"/>
          <w:lang w:val="mt-MT"/>
        </w:rPr>
      </w:pPr>
      <w:r w:rsidRPr="00C139AF">
        <w:rPr>
          <w:rFonts w:cs="Times New Roman"/>
          <w:lang w:val="mt-MT"/>
        </w:rPr>
        <w:t xml:space="preserve">“Provided further that the burden of proving that such less favourable </w:t>
      </w:r>
      <w:r w:rsidR="00C17A7C" w:rsidRPr="00C139AF">
        <w:rPr>
          <w:rFonts w:cs="Times New Roman"/>
          <w:lang w:val="mt-MT"/>
        </w:rPr>
        <w:t xml:space="preserve">treatment </w:t>
      </w:r>
      <w:r w:rsidRPr="00C139AF">
        <w:rPr>
          <w:rFonts w:cs="Times New Roman"/>
          <w:lang w:val="mt-MT"/>
        </w:rPr>
        <w:t>is reasonable, proportionate and legitimate shall lie on whosoever alleges its necessity;”;</w:t>
      </w:r>
    </w:p>
    <w:p w14:paraId="5CB44B47" w14:textId="77777777" w:rsidR="00131E25" w:rsidRPr="00C139AF" w:rsidRDefault="00131E25" w:rsidP="00131E25">
      <w:pPr>
        <w:jc w:val="both"/>
        <w:rPr>
          <w:rFonts w:cs="Times New Roman"/>
          <w:lang w:val="mt-MT"/>
        </w:rPr>
      </w:pPr>
    </w:p>
    <w:p w14:paraId="0BB8BBA9" w14:textId="6713A418" w:rsidR="00131E25" w:rsidRPr="00C139AF" w:rsidRDefault="00131E25" w:rsidP="00131E25">
      <w:pPr>
        <w:jc w:val="both"/>
        <w:rPr>
          <w:rFonts w:cs="Times New Roman"/>
          <w:lang w:val="mt-MT"/>
        </w:rPr>
      </w:pPr>
      <w:r w:rsidRPr="00C139AF">
        <w:rPr>
          <w:rFonts w:cs="Times New Roman"/>
          <w:lang w:val="mt-MT"/>
        </w:rPr>
        <w:t>(c) in paragraph (e) thereof, immediately after the words “Armed Forces of Malta,” there shall be inserted the words “the police, prison or emergency services</w:t>
      </w:r>
      <w:r w:rsidR="002E5A90">
        <w:rPr>
          <w:rFonts w:cs="Times New Roman"/>
          <w:lang w:val="mt-MT"/>
        </w:rPr>
        <w:t>,</w:t>
      </w:r>
      <w:r w:rsidRPr="00C139AF">
        <w:rPr>
          <w:rFonts w:cs="Times New Roman"/>
          <w:lang w:val="mt-MT"/>
        </w:rPr>
        <w:t>”;</w:t>
      </w:r>
    </w:p>
    <w:p w14:paraId="49040634" w14:textId="77777777" w:rsidR="00131E25" w:rsidRPr="00C139AF" w:rsidRDefault="00131E25" w:rsidP="00131E25">
      <w:pPr>
        <w:jc w:val="both"/>
        <w:rPr>
          <w:rFonts w:cs="Times New Roman"/>
          <w:lang w:val="mt-MT"/>
        </w:rPr>
      </w:pPr>
    </w:p>
    <w:p w14:paraId="3A6EE17E" w14:textId="77777777" w:rsidR="00131E25" w:rsidRPr="00C139AF" w:rsidRDefault="00131E25" w:rsidP="00131E25">
      <w:pPr>
        <w:jc w:val="both"/>
        <w:rPr>
          <w:rFonts w:cs="Times New Roman"/>
          <w:lang w:val="mt-MT"/>
        </w:rPr>
      </w:pPr>
      <w:r w:rsidRPr="00C139AF">
        <w:rPr>
          <w:rFonts w:cs="Times New Roman"/>
          <w:lang w:val="mt-MT"/>
        </w:rPr>
        <w:t>(d) in the first proviso to paragraph (j) thereof, the words “outside that establishment” shall be deleted;</w:t>
      </w:r>
    </w:p>
    <w:p w14:paraId="4ACD6821" w14:textId="77777777" w:rsidR="00131E25" w:rsidRPr="00C139AF" w:rsidRDefault="00131E25" w:rsidP="00131E25">
      <w:pPr>
        <w:jc w:val="both"/>
        <w:rPr>
          <w:rFonts w:cs="Times New Roman"/>
          <w:lang w:val="mt-MT"/>
        </w:rPr>
      </w:pPr>
    </w:p>
    <w:p w14:paraId="45208D29" w14:textId="77777777" w:rsidR="00131E25" w:rsidRPr="00C139AF" w:rsidRDefault="00131E25" w:rsidP="00131E25">
      <w:pPr>
        <w:jc w:val="both"/>
        <w:rPr>
          <w:rFonts w:cs="Times New Roman"/>
          <w:lang w:val="mt-MT"/>
        </w:rPr>
      </w:pPr>
      <w:r w:rsidRPr="00C139AF">
        <w:rPr>
          <w:rFonts w:cs="Times New Roman"/>
          <w:lang w:val="mt-MT"/>
        </w:rPr>
        <w:t>(e) in paragraph (k) thereof, for the words “in accessing the teaching” there shall be substituted the words “in the employment of teachers for the teaching”; and</w:t>
      </w:r>
    </w:p>
    <w:p w14:paraId="0CD42933" w14:textId="77777777" w:rsidR="00131E25" w:rsidRPr="00C139AF" w:rsidRDefault="00131E25" w:rsidP="00131E25">
      <w:pPr>
        <w:jc w:val="both"/>
        <w:rPr>
          <w:rFonts w:cs="Times New Roman"/>
          <w:lang w:val="mt-MT"/>
        </w:rPr>
      </w:pPr>
    </w:p>
    <w:p w14:paraId="423D520F" w14:textId="5EEFDFAA" w:rsidR="00131E25" w:rsidRPr="00C139AF" w:rsidRDefault="00131E25" w:rsidP="00131E25">
      <w:pPr>
        <w:jc w:val="both"/>
        <w:rPr>
          <w:rFonts w:cs="Times New Roman"/>
          <w:lang w:val="mt-MT"/>
        </w:rPr>
      </w:pPr>
      <w:r w:rsidRPr="00C139AF">
        <w:rPr>
          <w:rFonts w:cs="Times New Roman"/>
          <w:lang w:val="mt-MT"/>
        </w:rPr>
        <w:t xml:space="preserve">(f) in paragraph (o) thereof, for the words “persons who are not Maltese” there shall be substituted the words “third country nationals” and in the Maltese version only, immediately after the words “mill-istat legali” there shall be </w:t>
      </w:r>
      <w:r w:rsidR="00CB6C1B">
        <w:rPr>
          <w:rFonts w:cs="Times New Roman"/>
          <w:lang w:val="mt-MT"/>
        </w:rPr>
        <w:t>inserted</w:t>
      </w:r>
      <w:r w:rsidRPr="00C139AF">
        <w:rPr>
          <w:rFonts w:cs="Times New Roman"/>
          <w:lang w:val="mt-MT"/>
        </w:rPr>
        <w:t xml:space="preserve"> the word “ta’”.</w:t>
      </w:r>
    </w:p>
    <w:p w14:paraId="7B3B199A" w14:textId="6F790310" w:rsidR="00131E25" w:rsidRPr="00C139AF" w:rsidRDefault="00131E25">
      <w:pPr>
        <w:rPr>
          <w:lang w:val="mt-MT"/>
        </w:rPr>
      </w:pPr>
    </w:p>
    <w:p w14:paraId="107764BE" w14:textId="77777777" w:rsidR="00F22CDA" w:rsidRPr="00C139AF" w:rsidRDefault="00F22CDA">
      <w:pPr>
        <w:rPr>
          <w:lang w:val="mt-MT"/>
        </w:rPr>
      </w:pPr>
    </w:p>
    <w:p w14:paraId="2854C746" w14:textId="3DD9047D" w:rsidR="00131E25" w:rsidRPr="00C139AF" w:rsidRDefault="00131E25" w:rsidP="00131E25">
      <w:pPr>
        <w:jc w:val="both"/>
        <w:rPr>
          <w:lang w:val="mt-MT"/>
        </w:rPr>
      </w:pPr>
      <w:r w:rsidRPr="00C139AF">
        <w:rPr>
          <w:lang w:val="mt-MT"/>
        </w:rPr>
        <w:t>L-Onor. Claudette Buttigieg ressqet din l-Emenda “F”:</w:t>
      </w:r>
    </w:p>
    <w:p w14:paraId="498E056D" w14:textId="68731484" w:rsidR="000E462A" w:rsidRPr="00C139AF" w:rsidRDefault="000E462A" w:rsidP="00131E25">
      <w:pPr>
        <w:jc w:val="both"/>
        <w:rPr>
          <w:lang w:val="mt-MT"/>
        </w:rPr>
      </w:pPr>
    </w:p>
    <w:p w14:paraId="34B96F83" w14:textId="77777777" w:rsidR="000E462A" w:rsidRPr="00C139AF" w:rsidRDefault="000E462A" w:rsidP="000E462A">
      <w:pPr>
        <w:jc w:val="both"/>
        <w:rPr>
          <w:rFonts w:cs="Times New Roman"/>
          <w:b/>
          <w:u w:val="single"/>
          <w:lang w:val="mt-MT"/>
        </w:rPr>
      </w:pPr>
      <w:r w:rsidRPr="00C139AF">
        <w:rPr>
          <w:rFonts w:cs="Times New Roman"/>
          <w:b/>
          <w:u w:val="single"/>
          <w:lang w:val="mt-MT"/>
        </w:rPr>
        <w:t>Klawsola 6</w:t>
      </w:r>
    </w:p>
    <w:p w14:paraId="48F7B421" w14:textId="77777777" w:rsidR="000E462A" w:rsidRPr="00C139AF" w:rsidRDefault="000E462A" w:rsidP="000E462A">
      <w:pPr>
        <w:jc w:val="both"/>
        <w:rPr>
          <w:rFonts w:cs="Times New Roman"/>
          <w:lang w:val="mt-MT"/>
        </w:rPr>
      </w:pPr>
    </w:p>
    <w:p w14:paraId="61C63106" w14:textId="77777777" w:rsidR="000E462A" w:rsidRPr="00C139AF" w:rsidRDefault="000E462A" w:rsidP="000E462A">
      <w:pPr>
        <w:jc w:val="both"/>
        <w:rPr>
          <w:rFonts w:cs="Times New Roman"/>
          <w:lang w:val="mt-MT"/>
        </w:rPr>
      </w:pPr>
      <w:r w:rsidRPr="00C139AF">
        <w:rPr>
          <w:rFonts w:cs="Times New Roman"/>
          <w:lang w:val="mt-MT"/>
        </w:rPr>
        <w:t>Il-klawsola 6 għandha tiġi emendata kif ġej:</w:t>
      </w:r>
    </w:p>
    <w:p w14:paraId="0B53A79F" w14:textId="77777777" w:rsidR="000E462A" w:rsidRPr="00C139AF" w:rsidRDefault="000E462A" w:rsidP="000E462A">
      <w:pPr>
        <w:jc w:val="both"/>
        <w:rPr>
          <w:rFonts w:cs="Times New Roman"/>
          <w:lang w:val="mt-MT"/>
        </w:rPr>
      </w:pPr>
    </w:p>
    <w:p w14:paraId="23523C94" w14:textId="77777777" w:rsidR="000E462A" w:rsidRPr="00C139AF" w:rsidRDefault="000E462A" w:rsidP="000E462A">
      <w:pPr>
        <w:jc w:val="both"/>
        <w:rPr>
          <w:rFonts w:cs="Times New Roman"/>
          <w:lang w:val="mt-MT"/>
        </w:rPr>
      </w:pPr>
      <w:r w:rsidRPr="00C139AF">
        <w:rPr>
          <w:rFonts w:cs="Times New Roman"/>
          <w:lang w:val="mt-MT"/>
        </w:rPr>
        <w:t xml:space="preserve">(a) il-paragrafu (k) tagħha għandu jiġi sostitwit b’dan li ġej: </w:t>
      </w:r>
    </w:p>
    <w:p w14:paraId="24EACDFD" w14:textId="77777777" w:rsidR="000E462A" w:rsidRPr="00C139AF" w:rsidRDefault="000E462A" w:rsidP="000E462A">
      <w:pPr>
        <w:jc w:val="both"/>
        <w:rPr>
          <w:rFonts w:cs="Times New Roman"/>
          <w:lang w:val="mt-MT"/>
        </w:rPr>
      </w:pPr>
    </w:p>
    <w:p w14:paraId="5EED1CAE" w14:textId="77777777" w:rsidR="000E462A" w:rsidRPr="00C139AF" w:rsidRDefault="000E462A" w:rsidP="000E462A">
      <w:pPr>
        <w:jc w:val="both"/>
        <w:rPr>
          <w:rFonts w:cs="Times New Roman"/>
          <w:lang w:val="mt-MT"/>
        </w:rPr>
      </w:pPr>
      <w:r w:rsidRPr="00C139AF">
        <w:rPr>
          <w:rFonts w:cs="Times New Roman"/>
          <w:lang w:val="mt-MT"/>
        </w:rPr>
        <w:lastRenderedPageBreak/>
        <w:t>“(k) trattament inqas favorevoli bbażat fuq twemmin, kredu jew reliġjon fir-reklutaġġ ta’ għalliema għat-tagħlim ta’ kwalunkwe suġġett li jinkludi fost oħrajn it-tagħlim ta’ ethos ibbażat fuq twemmin, kredu jew reliġjon, u attiviatijiet edukattivi relatati ma’ tali tagħlim fejn dan iseħħ fi kwalunkwe stabbiliment edukattiv li l-ethos tiegħu huwa bbażat fuq dak it-twemmin kredu jew reliġjon:</w:t>
      </w:r>
    </w:p>
    <w:p w14:paraId="49721AC6" w14:textId="77777777" w:rsidR="000E462A" w:rsidRPr="00C139AF" w:rsidRDefault="000E462A" w:rsidP="004F7EA0">
      <w:pPr>
        <w:jc w:val="both"/>
        <w:rPr>
          <w:rFonts w:cs="Times New Roman"/>
          <w:lang w:val="mt-MT"/>
        </w:rPr>
      </w:pPr>
    </w:p>
    <w:p w14:paraId="3979F66C" w14:textId="77777777" w:rsidR="000E462A" w:rsidRPr="00C139AF" w:rsidRDefault="000E462A" w:rsidP="000E462A">
      <w:pPr>
        <w:jc w:val="both"/>
        <w:rPr>
          <w:rFonts w:cs="Times New Roman"/>
          <w:lang w:val="mt-MT"/>
        </w:rPr>
      </w:pPr>
      <w:r w:rsidRPr="00C139AF">
        <w:rPr>
          <w:rFonts w:cs="Times New Roman"/>
          <w:lang w:val="mt-MT"/>
        </w:rPr>
        <w:t>Iżda tali trattament inqas favorevoli ma għandux jikkostitwixxi diskriminazzjoni biss fejn tali trattament inqas favorevoli jikkostitwixxi rekwiżit ġenwin, leġittimu u ġustifikat:</w:t>
      </w:r>
    </w:p>
    <w:p w14:paraId="16EF5492" w14:textId="77777777" w:rsidR="000E462A" w:rsidRPr="00C139AF" w:rsidRDefault="000E462A" w:rsidP="004F7EA0">
      <w:pPr>
        <w:jc w:val="both"/>
        <w:rPr>
          <w:rFonts w:cs="Times New Roman"/>
          <w:lang w:val="mt-MT"/>
        </w:rPr>
      </w:pPr>
    </w:p>
    <w:p w14:paraId="768C1584" w14:textId="77777777" w:rsidR="000E462A" w:rsidRPr="00C139AF" w:rsidRDefault="000E462A" w:rsidP="000E462A">
      <w:pPr>
        <w:jc w:val="both"/>
        <w:rPr>
          <w:rFonts w:cs="Times New Roman"/>
          <w:lang w:val="mt-MT"/>
        </w:rPr>
      </w:pPr>
      <w:r w:rsidRPr="00C139AF">
        <w:rPr>
          <w:rFonts w:cs="Times New Roman"/>
          <w:lang w:val="mt-MT"/>
        </w:rPr>
        <w:t>Iżda wkoll l-oneru li jiġi ppruvat tali rekwiżit ġenwin għandu jaqa’ fuq kull min jallega l-eżistenza tiegħu;”;</w:t>
      </w:r>
    </w:p>
    <w:p w14:paraId="772256CC" w14:textId="77777777" w:rsidR="000E462A" w:rsidRPr="00C139AF" w:rsidRDefault="000E462A" w:rsidP="000E462A">
      <w:pPr>
        <w:jc w:val="both"/>
        <w:rPr>
          <w:rFonts w:cs="Times New Roman"/>
          <w:lang w:val="mt-MT"/>
        </w:rPr>
      </w:pPr>
    </w:p>
    <w:p w14:paraId="7B68B509" w14:textId="77777777" w:rsidR="000E462A" w:rsidRPr="00C139AF" w:rsidRDefault="000E462A" w:rsidP="000E462A">
      <w:pPr>
        <w:jc w:val="both"/>
        <w:rPr>
          <w:rFonts w:cs="Times New Roman"/>
          <w:lang w:val="mt-MT"/>
        </w:rPr>
      </w:pPr>
      <w:r w:rsidRPr="00C139AF">
        <w:rPr>
          <w:rFonts w:cs="Times New Roman"/>
          <w:lang w:val="mt-MT"/>
        </w:rPr>
        <w:t>(b) il-paragrafu (l) tagħha għandu jiġi sostitwit b’dan li ġej:</w:t>
      </w:r>
    </w:p>
    <w:p w14:paraId="7AF60DE1" w14:textId="77777777" w:rsidR="000E462A" w:rsidRPr="00C139AF" w:rsidRDefault="000E462A" w:rsidP="000E462A">
      <w:pPr>
        <w:jc w:val="both"/>
        <w:rPr>
          <w:rFonts w:cs="Times New Roman"/>
          <w:lang w:val="mt-MT"/>
        </w:rPr>
      </w:pPr>
    </w:p>
    <w:p w14:paraId="4C7F7B6E" w14:textId="4769B79D" w:rsidR="000E462A" w:rsidRPr="00C139AF" w:rsidRDefault="000E462A" w:rsidP="000E462A">
      <w:pPr>
        <w:jc w:val="both"/>
        <w:rPr>
          <w:rFonts w:cs="Times New Roman"/>
          <w:lang w:val="mt-MT"/>
        </w:rPr>
      </w:pPr>
      <w:r w:rsidRPr="00C139AF">
        <w:rPr>
          <w:rFonts w:cs="Times New Roman"/>
          <w:lang w:val="mt-MT"/>
        </w:rPr>
        <w:t>“</w:t>
      </w:r>
      <w:r w:rsidR="00F22CDA" w:rsidRPr="00C139AF">
        <w:rPr>
          <w:rFonts w:cs="Times New Roman"/>
          <w:lang w:val="mt-MT"/>
        </w:rPr>
        <w:t xml:space="preserve">(l) </w:t>
      </w:r>
      <w:r w:rsidRPr="00C139AF">
        <w:rPr>
          <w:rFonts w:cs="Times New Roman"/>
          <w:lang w:val="mt-MT"/>
        </w:rPr>
        <w:t>il-wiri ta’ simboli reliġjużi f’postijiet pubbliċi jew il-wiri temporanju tagħhom matul l-avvenimenti reliġjużi;”; u</w:t>
      </w:r>
    </w:p>
    <w:p w14:paraId="51AF0D31" w14:textId="77777777" w:rsidR="000E462A" w:rsidRPr="00C139AF" w:rsidRDefault="000E462A" w:rsidP="000E462A">
      <w:pPr>
        <w:jc w:val="both"/>
        <w:rPr>
          <w:rFonts w:cs="Times New Roman"/>
          <w:lang w:val="mt-MT"/>
        </w:rPr>
      </w:pPr>
    </w:p>
    <w:p w14:paraId="038BFE97" w14:textId="4AB24203" w:rsidR="000E462A" w:rsidRPr="00C139AF" w:rsidRDefault="000E462A" w:rsidP="000E462A">
      <w:pPr>
        <w:jc w:val="both"/>
        <w:rPr>
          <w:rFonts w:cs="Times New Roman"/>
          <w:lang w:val="mt-MT"/>
        </w:rPr>
      </w:pPr>
      <w:r w:rsidRPr="00C139AF">
        <w:rPr>
          <w:rFonts w:cs="Times New Roman"/>
          <w:lang w:val="mt-MT"/>
        </w:rPr>
        <w:t>(ċ) il-paragrafu (m) tagħha għandu jiġi sostitwit b’dan li ġej:</w:t>
      </w:r>
    </w:p>
    <w:p w14:paraId="21C5E12C" w14:textId="77777777" w:rsidR="000E462A" w:rsidRPr="00C139AF" w:rsidRDefault="000E462A" w:rsidP="000E462A">
      <w:pPr>
        <w:jc w:val="both"/>
        <w:rPr>
          <w:rFonts w:cs="Times New Roman"/>
          <w:lang w:val="mt-MT"/>
        </w:rPr>
      </w:pPr>
    </w:p>
    <w:p w14:paraId="2CB29251" w14:textId="64C9837B" w:rsidR="000E462A" w:rsidRPr="00C139AF" w:rsidRDefault="000E462A" w:rsidP="000E462A">
      <w:pPr>
        <w:jc w:val="both"/>
        <w:rPr>
          <w:rFonts w:cs="Times New Roman"/>
          <w:lang w:val="mt-MT"/>
        </w:rPr>
      </w:pPr>
      <w:r w:rsidRPr="00C139AF">
        <w:rPr>
          <w:rFonts w:cs="Times New Roman"/>
          <w:lang w:val="mt-MT"/>
        </w:rPr>
        <w:t>“(m) il-wiri ta’ kontenut jew forom oħra ta’ espressjoni relatati ma’ twemmin, kredu jew reliġjon;”.</w:t>
      </w:r>
    </w:p>
    <w:p w14:paraId="59A3EE63" w14:textId="77777777" w:rsidR="000E462A" w:rsidRPr="00C139AF" w:rsidRDefault="000E462A" w:rsidP="000E462A">
      <w:pPr>
        <w:jc w:val="both"/>
        <w:rPr>
          <w:rFonts w:cs="Times New Roman"/>
          <w:lang w:val="mt-MT"/>
        </w:rPr>
      </w:pPr>
    </w:p>
    <w:p w14:paraId="00FD3851" w14:textId="77777777" w:rsidR="000E462A" w:rsidRPr="00C139AF" w:rsidRDefault="000E462A" w:rsidP="000E462A">
      <w:pPr>
        <w:jc w:val="both"/>
        <w:rPr>
          <w:rFonts w:cs="Times New Roman"/>
          <w:b/>
          <w:u w:val="single"/>
          <w:lang w:val="mt-MT"/>
        </w:rPr>
      </w:pPr>
      <w:r w:rsidRPr="00C139AF">
        <w:rPr>
          <w:rFonts w:cs="Times New Roman"/>
          <w:b/>
          <w:u w:val="single"/>
          <w:lang w:val="mt-MT"/>
        </w:rPr>
        <w:t>Clause 6</w:t>
      </w:r>
    </w:p>
    <w:p w14:paraId="0D662191" w14:textId="77777777" w:rsidR="000E462A" w:rsidRPr="00C139AF" w:rsidRDefault="000E462A" w:rsidP="000E462A">
      <w:pPr>
        <w:jc w:val="both"/>
        <w:rPr>
          <w:rFonts w:cs="Times New Roman"/>
          <w:b/>
          <w:u w:val="single"/>
          <w:lang w:val="mt-MT"/>
        </w:rPr>
      </w:pPr>
    </w:p>
    <w:p w14:paraId="22227C9D" w14:textId="02488E81" w:rsidR="000E462A" w:rsidRPr="00C139AF" w:rsidRDefault="000E462A" w:rsidP="000E462A">
      <w:pPr>
        <w:jc w:val="both"/>
        <w:rPr>
          <w:rFonts w:cs="Times New Roman"/>
          <w:lang w:val="mt-MT"/>
        </w:rPr>
      </w:pPr>
      <w:r w:rsidRPr="00C139AF">
        <w:rPr>
          <w:rFonts w:cs="Times New Roman"/>
          <w:lang w:val="mt-MT"/>
        </w:rPr>
        <w:t xml:space="preserve">Clause 6 shall be </w:t>
      </w:r>
      <w:r w:rsidR="00F22CDA" w:rsidRPr="00C139AF">
        <w:rPr>
          <w:rFonts w:cs="Times New Roman"/>
          <w:lang w:val="mt-MT"/>
        </w:rPr>
        <w:t>a</w:t>
      </w:r>
      <w:r w:rsidRPr="00C139AF">
        <w:rPr>
          <w:rFonts w:cs="Times New Roman"/>
          <w:lang w:val="mt-MT"/>
        </w:rPr>
        <w:t xml:space="preserve">mended as follows: </w:t>
      </w:r>
    </w:p>
    <w:p w14:paraId="20135636" w14:textId="77777777" w:rsidR="000E462A" w:rsidRPr="00C139AF" w:rsidRDefault="000E462A" w:rsidP="000E462A">
      <w:pPr>
        <w:jc w:val="both"/>
        <w:rPr>
          <w:rFonts w:cs="Times New Roman"/>
          <w:lang w:val="mt-MT"/>
        </w:rPr>
      </w:pPr>
    </w:p>
    <w:p w14:paraId="20DF162C" w14:textId="77777777" w:rsidR="000E462A" w:rsidRPr="00C139AF" w:rsidRDefault="000E462A" w:rsidP="000E462A">
      <w:pPr>
        <w:jc w:val="both"/>
        <w:rPr>
          <w:rFonts w:cs="Times New Roman"/>
          <w:lang w:val="mt-MT"/>
        </w:rPr>
      </w:pPr>
      <w:r w:rsidRPr="00C139AF">
        <w:rPr>
          <w:rFonts w:cs="Times New Roman"/>
          <w:lang w:val="mt-MT"/>
        </w:rPr>
        <w:t>(a) paragraph (k) thereof shall be substituted by the following;</w:t>
      </w:r>
    </w:p>
    <w:p w14:paraId="4D3E14AE" w14:textId="77777777" w:rsidR="000E462A" w:rsidRPr="00C139AF" w:rsidRDefault="000E462A" w:rsidP="000E462A">
      <w:pPr>
        <w:jc w:val="both"/>
        <w:rPr>
          <w:rFonts w:cs="Times New Roman"/>
          <w:lang w:val="mt-MT"/>
        </w:rPr>
      </w:pPr>
    </w:p>
    <w:p w14:paraId="3A9096A4" w14:textId="3F5C2682" w:rsidR="000E462A" w:rsidRPr="00C139AF" w:rsidRDefault="000E462A" w:rsidP="000E462A">
      <w:pPr>
        <w:jc w:val="both"/>
        <w:rPr>
          <w:rFonts w:cs="Times New Roman"/>
          <w:lang w:val="mt-MT"/>
        </w:rPr>
      </w:pPr>
      <w:r w:rsidRPr="00C139AF">
        <w:rPr>
          <w:rFonts w:cs="Times New Roman"/>
          <w:lang w:val="mt-MT"/>
        </w:rPr>
        <w:t>“(k) less favourable treatment on the ground of belief, creed or religion in recruiting teachers for the teaching of any subject including amongst others the teaching of an ethos based on belief creed or religion and educational activities related thereto in any educational establishment, the ethos of which is based on a belief, creed or religion:</w:t>
      </w:r>
    </w:p>
    <w:p w14:paraId="25613737" w14:textId="77777777" w:rsidR="000E462A" w:rsidRPr="00C139AF" w:rsidRDefault="000E462A" w:rsidP="000E462A">
      <w:pPr>
        <w:jc w:val="both"/>
        <w:rPr>
          <w:rFonts w:cs="Times New Roman"/>
          <w:lang w:val="mt-MT"/>
        </w:rPr>
      </w:pPr>
    </w:p>
    <w:p w14:paraId="26B63138" w14:textId="61AC2DAD" w:rsidR="000E462A" w:rsidRPr="00C139AF" w:rsidRDefault="000E462A" w:rsidP="000E462A">
      <w:pPr>
        <w:jc w:val="both"/>
        <w:rPr>
          <w:rFonts w:cs="Times New Roman"/>
          <w:lang w:val="mt-MT"/>
        </w:rPr>
      </w:pPr>
      <w:r w:rsidRPr="00C139AF">
        <w:rPr>
          <w:rFonts w:cs="Times New Roman"/>
          <w:lang w:val="mt-MT"/>
        </w:rPr>
        <w:t>Provided that such less favourable treatment shall only be considered not to constitute discrimination only where such less favourable treatment constitutes a genuine, legitimate, and justified requirement:</w:t>
      </w:r>
    </w:p>
    <w:p w14:paraId="3A293FBB" w14:textId="77777777" w:rsidR="000E462A" w:rsidRPr="00C139AF" w:rsidRDefault="000E462A" w:rsidP="000E462A">
      <w:pPr>
        <w:jc w:val="both"/>
        <w:rPr>
          <w:rFonts w:cs="Times New Roman"/>
          <w:lang w:val="mt-MT"/>
        </w:rPr>
      </w:pPr>
    </w:p>
    <w:p w14:paraId="0F3E9B7E" w14:textId="1D900C01" w:rsidR="000E462A" w:rsidRPr="00C139AF" w:rsidRDefault="000E462A" w:rsidP="000E462A">
      <w:pPr>
        <w:jc w:val="both"/>
        <w:rPr>
          <w:rFonts w:cs="Times New Roman"/>
          <w:lang w:val="mt-MT"/>
        </w:rPr>
      </w:pPr>
      <w:r w:rsidRPr="00C139AF">
        <w:rPr>
          <w:rFonts w:cs="Times New Roman"/>
          <w:lang w:val="mt-MT"/>
        </w:rPr>
        <w:t>Provided further that the burden of proving such genuine requirement shall fall on the person alleging its existence;”;</w:t>
      </w:r>
    </w:p>
    <w:p w14:paraId="6FDFDB8E" w14:textId="77777777" w:rsidR="000E462A" w:rsidRPr="00C139AF" w:rsidRDefault="000E462A" w:rsidP="000E462A">
      <w:pPr>
        <w:jc w:val="both"/>
        <w:rPr>
          <w:rFonts w:cs="Times New Roman"/>
          <w:lang w:val="mt-MT"/>
        </w:rPr>
      </w:pPr>
    </w:p>
    <w:p w14:paraId="79F6CBEC" w14:textId="77777777" w:rsidR="000E462A" w:rsidRPr="00C139AF" w:rsidRDefault="000E462A" w:rsidP="000E462A">
      <w:pPr>
        <w:jc w:val="both"/>
        <w:rPr>
          <w:rFonts w:cs="Times New Roman"/>
          <w:lang w:val="mt-MT"/>
        </w:rPr>
      </w:pPr>
      <w:r w:rsidRPr="00C139AF">
        <w:rPr>
          <w:rFonts w:cs="Times New Roman"/>
          <w:lang w:val="mt-MT"/>
        </w:rPr>
        <w:t>(b) paragraph (l) thereof shall be substituted by the following;</w:t>
      </w:r>
    </w:p>
    <w:p w14:paraId="27A72740" w14:textId="77777777" w:rsidR="000E462A" w:rsidRPr="00C139AF" w:rsidRDefault="000E462A" w:rsidP="000E462A">
      <w:pPr>
        <w:jc w:val="both"/>
        <w:rPr>
          <w:rFonts w:cs="Times New Roman"/>
          <w:lang w:val="mt-MT"/>
        </w:rPr>
      </w:pPr>
    </w:p>
    <w:p w14:paraId="12101926" w14:textId="5B7EB9B4" w:rsidR="000E462A" w:rsidRPr="00C139AF" w:rsidRDefault="000E462A" w:rsidP="000E462A">
      <w:pPr>
        <w:jc w:val="both"/>
        <w:rPr>
          <w:rFonts w:cs="Times New Roman"/>
          <w:lang w:val="mt-MT"/>
        </w:rPr>
      </w:pPr>
      <w:r w:rsidRPr="00C139AF">
        <w:rPr>
          <w:rFonts w:cs="Times New Roman"/>
          <w:lang w:val="mt-MT"/>
        </w:rPr>
        <w:t>“(l) the display of religious symbols in public places or the temporary display thereof during religious events;”; and</w:t>
      </w:r>
    </w:p>
    <w:p w14:paraId="0EA183CD" w14:textId="77777777" w:rsidR="000E462A" w:rsidRPr="00C139AF" w:rsidRDefault="000E462A" w:rsidP="000E462A">
      <w:pPr>
        <w:jc w:val="both"/>
        <w:rPr>
          <w:rFonts w:cs="Times New Roman"/>
          <w:lang w:val="mt-MT"/>
        </w:rPr>
      </w:pPr>
    </w:p>
    <w:p w14:paraId="6549FD67" w14:textId="77777777" w:rsidR="000E462A" w:rsidRPr="00C139AF" w:rsidRDefault="000E462A" w:rsidP="000E462A">
      <w:pPr>
        <w:jc w:val="both"/>
        <w:rPr>
          <w:rFonts w:cs="Times New Roman"/>
          <w:lang w:val="mt-MT"/>
        </w:rPr>
      </w:pPr>
      <w:r w:rsidRPr="00C139AF">
        <w:rPr>
          <w:rFonts w:cs="Times New Roman"/>
          <w:lang w:val="mt-MT"/>
        </w:rPr>
        <w:t xml:space="preserve">(c) paragraph (m) thereof shall be substituted by the following; </w:t>
      </w:r>
    </w:p>
    <w:p w14:paraId="69F1D0EE" w14:textId="77777777" w:rsidR="000E462A" w:rsidRPr="00C139AF" w:rsidRDefault="000E462A" w:rsidP="000E462A">
      <w:pPr>
        <w:jc w:val="both"/>
        <w:rPr>
          <w:rFonts w:cs="Times New Roman"/>
          <w:lang w:val="mt-MT"/>
        </w:rPr>
      </w:pPr>
    </w:p>
    <w:p w14:paraId="1310A8C3" w14:textId="56DA233D" w:rsidR="000E462A" w:rsidRPr="00C139AF" w:rsidRDefault="000E462A" w:rsidP="000E462A">
      <w:pPr>
        <w:jc w:val="both"/>
        <w:rPr>
          <w:rFonts w:cs="Times New Roman"/>
          <w:lang w:val="mt-MT"/>
        </w:rPr>
      </w:pPr>
      <w:r w:rsidRPr="00C139AF">
        <w:rPr>
          <w:rFonts w:cs="Times New Roman"/>
          <w:lang w:val="mt-MT"/>
        </w:rPr>
        <w:t>“(m) the display of content or other forms of expression related to belief, creed or religion;”.</w:t>
      </w:r>
    </w:p>
    <w:p w14:paraId="0986D107" w14:textId="140DA24F" w:rsidR="004F7EA0" w:rsidRPr="00C139AF" w:rsidRDefault="004F7EA0" w:rsidP="000E462A">
      <w:pPr>
        <w:jc w:val="both"/>
        <w:rPr>
          <w:rFonts w:cs="Times New Roman"/>
          <w:lang w:val="mt-MT"/>
        </w:rPr>
      </w:pPr>
    </w:p>
    <w:p w14:paraId="6A185CFB" w14:textId="43B3F06F" w:rsidR="004F7EA0" w:rsidRPr="00C139AF" w:rsidRDefault="004F7EA0" w:rsidP="000E462A">
      <w:pPr>
        <w:jc w:val="both"/>
        <w:rPr>
          <w:rFonts w:cs="Times New Roman"/>
          <w:lang w:val="mt-MT"/>
        </w:rPr>
      </w:pPr>
    </w:p>
    <w:p w14:paraId="4B31DE58" w14:textId="4E88A3EC" w:rsidR="00B447FA" w:rsidRPr="00C139AF" w:rsidRDefault="00B447FA" w:rsidP="00B447FA">
      <w:pPr>
        <w:pStyle w:val="paragraph"/>
        <w:jc w:val="both"/>
        <w:textAlignment w:val="baseline"/>
        <w:rPr>
          <w:rFonts w:ascii="Times New Roman" w:hAnsi="Times New Roman" w:cs="Times New Roman"/>
          <w:sz w:val="24"/>
          <w:szCs w:val="24"/>
          <w:lang w:val="mt-MT"/>
        </w:rPr>
      </w:pPr>
      <w:r w:rsidRPr="00C139AF">
        <w:rPr>
          <w:rStyle w:val="normaltextrun"/>
          <w:rFonts w:ascii="Times New Roman" w:hAnsi="Times New Roman" w:cs="Times New Roman"/>
          <w:sz w:val="24"/>
          <w:szCs w:val="24"/>
          <w:lang w:val="mt-MT"/>
        </w:rPr>
        <w:lastRenderedPageBreak/>
        <w:t>Dr Daniel Farrugia u s-Sur Arthur Camilleri, rappreżentanti tal-Kunsill Mediku, ippreżentaw għall-konsiderazzjoni tal-Kumitat:</w:t>
      </w:r>
    </w:p>
    <w:p w14:paraId="65E2CD7B" w14:textId="48F1CFC2" w:rsidR="004F7EA0" w:rsidRPr="00C139AF" w:rsidRDefault="004F7EA0" w:rsidP="000E462A">
      <w:pPr>
        <w:jc w:val="both"/>
        <w:rPr>
          <w:lang w:val="mt-MT" w:eastAsia="en-US"/>
        </w:rPr>
      </w:pPr>
    </w:p>
    <w:p w14:paraId="7FBC2AC7" w14:textId="1B2428A0" w:rsidR="004F7EA0" w:rsidRPr="00C139AF" w:rsidRDefault="004F7EA0" w:rsidP="000E462A">
      <w:pPr>
        <w:jc w:val="both"/>
        <w:rPr>
          <w:rFonts w:cs="Times New Roman"/>
          <w:lang w:val="mt-MT"/>
        </w:rPr>
      </w:pPr>
      <w:r w:rsidRPr="00C139AF">
        <w:rPr>
          <w:lang w:val="mt-MT" w:eastAsia="en-US"/>
        </w:rPr>
        <w:t>Dok. 1 – Emenda għal klawsola 6 tal-Abbozz ta’ Liġi dwar l-Ugwaljanza.</w:t>
      </w:r>
    </w:p>
    <w:p w14:paraId="1FE76249" w14:textId="553751B3" w:rsidR="004F7EA0" w:rsidRPr="00C139AF" w:rsidRDefault="004F7EA0" w:rsidP="000E462A">
      <w:pPr>
        <w:jc w:val="both"/>
        <w:rPr>
          <w:rFonts w:cs="Times New Roman"/>
          <w:lang w:val="mt-MT"/>
        </w:rPr>
      </w:pPr>
    </w:p>
    <w:p w14:paraId="4646161F" w14:textId="77777777" w:rsidR="004F7EA0" w:rsidRPr="00C139AF" w:rsidRDefault="004F7EA0" w:rsidP="000E462A">
      <w:pPr>
        <w:jc w:val="both"/>
        <w:rPr>
          <w:rFonts w:cs="Times New Roman"/>
          <w:lang w:val="mt-MT"/>
        </w:rPr>
      </w:pPr>
    </w:p>
    <w:p w14:paraId="04C32D91" w14:textId="3DC46EB6" w:rsidR="00C3687E" w:rsidRPr="00C139AF" w:rsidRDefault="00C3687E" w:rsidP="00C3687E">
      <w:pPr>
        <w:jc w:val="both"/>
        <w:rPr>
          <w:lang w:val="mt-MT"/>
        </w:rPr>
      </w:pPr>
      <w:r w:rsidRPr="00C139AF">
        <w:rPr>
          <w:lang w:val="mt-MT"/>
        </w:rPr>
        <w:t>F</w:t>
      </w:r>
      <w:r w:rsidR="00AB4107">
        <w:rPr>
          <w:lang w:val="mt-MT"/>
        </w:rPr>
        <w:t>l</w:t>
      </w:r>
      <w:r w:rsidRPr="00C139AF">
        <w:rPr>
          <w:lang w:val="mt-MT"/>
        </w:rPr>
        <w:t>-3.57 p.m. il-Kumitat ġie sospiż u rriżuma fil-5.32 p.m.</w:t>
      </w:r>
    </w:p>
    <w:p w14:paraId="216B0FFA" w14:textId="4F31B83F" w:rsidR="00C3687E" w:rsidRPr="00C139AF" w:rsidRDefault="00C3687E" w:rsidP="00C3687E">
      <w:pPr>
        <w:jc w:val="both"/>
        <w:rPr>
          <w:lang w:val="mt-MT"/>
        </w:rPr>
      </w:pPr>
    </w:p>
    <w:p w14:paraId="417622A7" w14:textId="77777777" w:rsidR="008D4261" w:rsidRPr="00C139AF" w:rsidRDefault="008D4261" w:rsidP="00C3687E">
      <w:pPr>
        <w:jc w:val="both"/>
        <w:rPr>
          <w:lang w:val="mt-MT"/>
        </w:rPr>
      </w:pPr>
    </w:p>
    <w:p w14:paraId="330A2C5D" w14:textId="55945210" w:rsidR="00131E25" w:rsidRPr="00C139AF" w:rsidRDefault="00C3687E" w:rsidP="00C3687E">
      <w:pPr>
        <w:jc w:val="both"/>
        <w:rPr>
          <w:lang w:val="mt-MT"/>
        </w:rPr>
      </w:pPr>
      <w:r w:rsidRPr="00C139AF">
        <w:rPr>
          <w:lang w:val="mt-MT"/>
        </w:rPr>
        <w:t xml:space="preserve">Fuq mozzjoni tal-Ministru għall-Ġustizzja, l-Ugwaljanza u l-Governanza l-Kumitat qabel li </w:t>
      </w:r>
      <w:r w:rsidR="00A41D72" w:rsidRPr="00C139AF">
        <w:rPr>
          <w:lang w:val="mt-MT"/>
        </w:rPr>
        <w:t>K</w:t>
      </w:r>
      <w:r w:rsidRPr="00C139AF">
        <w:rPr>
          <w:lang w:val="mt-MT"/>
        </w:rPr>
        <w:t>lawsola 6</w:t>
      </w:r>
      <w:r w:rsidR="00A41D72" w:rsidRPr="00C139AF">
        <w:rPr>
          <w:lang w:val="mt-MT"/>
        </w:rPr>
        <w:t>, l-Emenda “E” u l-Emenda “F” jiġu</w:t>
      </w:r>
      <w:r w:rsidRPr="00C139AF">
        <w:rPr>
          <w:lang w:val="mt-MT"/>
        </w:rPr>
        <w:t xml:space="preserve"> </w:t>
      </w:r>
      <w:r w:rsidR="00F22CDA" w:rsidRPr="00C139AF">
        <w:rPr>
          <w:lang w:val="mt-MT"/>
        </w:rPr>
        <w:t>p</w:t>
      </w:r>
      <w:r w:rsidRPr="00C139AF">
        <w:rPr>
          <w:lang w:val="mt-MT"/>
        </w:rPr>
        <w:t>osp</w:t>
      </w:r>
      <w:r w:rsidR="00F22CDA" w:rsidRPr="00C139AF">
        <w:rPr>
          <w:lang w:val="mt-MT"/>
        </w:rPr>
        <w:t>osti</w:t>
      </w:r>
      <w:r w:rsidRPr="00C139AF">
        <w:rPr>
          <w:lang w:val="mt-MT"/>
        </w:rPr>
        <w:t>.</w:t>
      </w:r>
    </w:p>
    <w:p w14:paraId="0FE080D0" w14:textId="32BA5D77" w:rsidR="00C3687E" w:rsidRPr="00C139AF" w:rsidRDefault="00C3687E" w:rsidP="00C3687E">
      <w:pPr>
        <w:jc w:val="both"/>
        <w:rPr>
          <w:lang w:val="mt-MT"/>
        </w:rPr>
      </w:pPr>
    </w:p>
    <w:p w14:paraId="1AF22E1D" w14:textId="048150D4" w:rsidR="00C3687E" w:rsidRPr="00C139AF" w:rsidRDefault="00C3687E" w:rsidP="00C3687E">
      <w:pPr>
        <w:jc w:val="both"/>
        <w:rPr>
          <w:b/>
          <w:lang w:val="mt-MT"/>
        </w:rPr>
      </w:pPr>
      <w:r w:rsidRPr="00C139AF">
        <w:rPr>
          <w:b/>
          <w:lang w:val="mt-MT"/>
        </w:rPr>
        <w:t>KLAWSOLA 7</w:t>
      </w:r>
    </w:p>
    <w:p w14:paraId="57DFD2CB" w14:textId="77777777" w:rsidR="00C3687E" w:rsidRPr="00C139AF" w:rsidRDefault="00C3687E" w:rsidP="00C3687E">
      <w:pPr>
        <w:jc w:val="both"/>
        <w:rPr>
          <w:lang w:val="mt-MT"/>
        </w:rPr>
      </w:pPr>
    </w:p>
    <w:p w14:paraId="40A6A1CB" w14:textId="3B7F4FAD" w:rsidR="00C3687E" w:rsidRPr="00C139AF" w:rsidRDefault="00C3687E" w:rsidP="00C3687E">
      <w:pPr>
        <w:jc w:val="both"/>
        <w:rPr>
          <w:lang w:val="mt-MT"/>
        </w:rPr>
      </w:pPr>
      <w:r w:rsidRPr="00C139AF">
        <w:rPr>
          <w:lang w:val="mt-MT"/>
        </w:rPr>
        <w:t>Il-Ministru għall-Ġustizzja, l-Ugwaljanza u l-Governanza ressaq din l-Emenda “G”:</w:t>
      </w:r>
    </w:p>
    <w:p w14:paraId="1E206EE7" w14:textId="5D4B44B2" w:rsidR="00C3687E" w:rsidRPr="00C139AF" w:rsidRDefault="00C3687E" w:rsidP="00C3687E">
      <w:pPr>
        <w:jc w:val="both"/>
        <w:rPr>
          <w:lang w:val="mt-MT"/>
        </w:rPr>
      </w:pPr>
    </w:p>
    <w:p w14:paraId="00E4E02E" w14:textId="77777777" w:rsidR="00C3687E" w:rsidRPr="00C139AF" w:rsidRDefault="00C3687E" w:rsidP="00C3687E">
      <w:pPr>
        <w:jc w:val="both"/>
        <w:rPr>
          <w:rFonts w:cs="Times New Roman"/>
          <w:b/>
          <w:u w:val="single"/>
          <w:lang w:val="mt-MT"/>
        </w:rPr>
      </w:pPr>
      <w:r w:rsidRPr="00C139AF">
        <w:rPr>
          <w:rFonts w:cs="Times New Roman"/>
          <w:b/>
          <w:u w:val="single"/>
          <w:lang w:val="mt-MT"/>
        </w:rPr>
        <w:t>Klawsola 7</w:t>
      </w:r>
    </w:p>
    <w:p w14:paraId="6778EA79" w14:textId="77777777" w:rsidR="00C3687E" w:rsidRPr="00C139AF" w:rsidRDefault="00C3687E" w:rsidP="00C3687E">
      <w:pPr>
        <w:jc w:val="both"/>
        <w:rPr>
          <w:rFonts w:cs="Times New Roman"/>
          <w:lang w:val="mt-MT"/>
        </w:rPr>
      </w:pPr>
    </w:p>
    <w:p w14:paraId="24C812C7" w14:textId="77777777" w:rsidR="00C3687E" w:rsidRPr="00C139AF" w:rsidRDefault="00C3687E" w:rsidP="00C3687E">
      <w:pPr>
        <w:jc w:val="both"/>
        <w:rPr>
          <w:rFonts w:cs="Times New Roman"/>
          <w:lang w:val="mt-MT"/>
        </w:rPr>
      </w:pPr>
      <w:r w:rsidRPr="00C139AF">
        <w:rPr>
          <w:rFonts w:cs="Times New Roman"/>
          <w:lang w:val="mt-MT"/>
        </w:rPr>
        <w:t>Fil-paragrafu (d) tas-subklawsola (1) tal-klawsola 7, minfok il-kliem “gwida edukattiva u vokazzjonali” għandhom jidħlu l-kliem “edukazzjoni u gwida vokazzjonali”.</w:t>
      </w:r>
    </w:p>
    <w:p w14:paraId="2A853409" w14:textId="77777777" w:rsidR="00C3687E" w:rsidRPr="00C139AF" w:rsidRDefault="00C3687E" w:rsidP="00C3687E">
      <w:pPr>
        <w:jc w:val="both"/>
        <w:rPr>
          <w:rFonts w:cs="Times New Roman"/>
          <w:b/>
          <w:lang w:val="mt-MT"/>
        </w:rPr>
      </w:pPr>
    </w:p>
    <w:p w14:paraId="532A0BA5" w14:textId="77777777" w:rsidR="00C3687E" w:rsidRPr="00C139AF" w:rsidRDefault="00C3687E" w:rsidP="00C3687E">
      <w:pPr>
        <w:jc w:val="both"/>
        <w:rPr>
          <w:rFonts w:cs="Times New Roman"/>
          <w:b/>
          <w:u w:val="single"/>
          <w:lang w:val="mt-MT"/>
        </w:rPr>
      </w:pPr>
      <w:r w:rsidRPr="00C139AF">
        <w:rPr>
          <w:rFonts w:cs="Times New Roman"/>
          <w:b/>
          <w:u w:val="single"/>
          <w:lang w:val="mt-MT"/>
        </w:rPr>
        <w:t>Clause 7</w:t>
      </w:r>
    </w:p>
    <w:p w14:paraId="0F0D92A2" w14:textId="77777777" w:rsidR="00C3687E" w:rsidRPr="00C139AF" w:rsidRDefault="00C3687E" w:rsidP="00C3687E">
      <w:pPr>
        <w:jc w:val="both"/>
        <w:rPr>
          <w:rFonts w:cs="Times New Roman"/>
          <w:b/>
          <w:u w:val="single"/>
          <w:lang w:val="mt-MT"/>
        </w:rPr>
      </w:pPr>
    </w:p>
    <w:p w14:paraId="16BF1497" w14:textId="77777777" w:rsidR="00C3687E" w:rsidRPr="00C139AF" w:rsidRDefault="00C3687E" w:rsidP="00C3687E">
      <w:pPr>
        <w:jc w:val="both"/>
        <w:rPr>
          <w:rFonts w:cs="Times New Roman"/>
          <w:lang w:val="mt-MT"/>
        </w:rPr>
      </w:pPr>
      <w:r w:rsidRPr="00C139AF">
        <w:rPr>
          <w:rFonts w:cs="Times New Roman"/>
          <w:lang w:val="mt-MT"/>
        </w:rPr>
        <w:t>In paragraph (d) of sub-clause (1) of clause 7, for the words “educational and vocational guidance” there shall be substituted the words “education and vocational guidance”.</w:t>
      </w:r>
    </w:p>
    <w:p w14:paraId="2B974405" w14:textId="5035ED3E" w:rsidR="00C3687E" w:rsidRPr="00C139AF" w:rsidRDefault="00C3687E" w:rsidP="00C3687E">
      <w:pPr>
        <w:jc w:val="both"/>
        <w:rPr>
          <w:lang w:val="mt-MT"/>
        </w:rPr>
      </w:pPr>
    </w:p>
    <w:p w14:paraId="3FDB3259" w14:textId="57275D78" w:rsidR="00C3687E" w:rsidRPr="00C139AF" w:rsidRDefault="00C3687E" w:rsidP="00C3687E">
      <w:pPr>
        <w:jc w:val="both"/>
        <w:rPr>
          <w:lang w:val="mt-MT"/>
        </w:rPr>
      </w:pPr>
    </w:p>
    <w:p w14:paraId="1C3995F8" w14:textId="74F14492" w:rsidR="00C3687E" w:rsidRPr="00C139AF" w:rsidRDefault="00C3687E" w:rsidP="00C3687E">
      <w:pPr>
        <w:jc w:val="both"/>
        <w:rPr>
          <w:lang w:val="mt-MT"/>
        </w:rPr>
      </w:pPr>
      <w:r w:rsidRPr="00C139AF">
        <w:rPr>
          <w:lang w:val="mt-MT"/>
        </w:rPr>
        <w:t>L-Onor. Claudette Buttigieg ressqet din l-Emenda “H”:</w:t>
      </w:r>
    </w:p>
    <w:p w14:paraId="66E09683" w14:textId="50FB1AFF" w:rsidR="00C3687E" w:rsidRPr="00C139AF" w:rsidRDefault="00C3687E" w:rsidP="00C3687E">
      <w:pPr>
        <w:jc w:val="both"/>
        <w:rPr>
          <w:lang w:val="mt-MT"/>
        </w:rPr>
      </w:pPr>
    </w:p>
    <w:p w14:paraId="6F53E941" w14:textId="77777777" w:rsidR="00C3687E" w:rsidRPr="00C139AF" w:rsidRDefault="00C3687E" w:rsidP="00C3687E">
      <w:pPr>
        <w:jc w:val="both"/>
        <w:rPr>
          <w:rFonts w:cs="Times New Roman"/>
          <w:b/>
          <w:u w:val="single"/>
          <w:lang w:val="mt-MT"/>
        </w:rPr>
      </w:pPr>
      <w:r w:rsidRPr="00C139AF">
        <w:rPr>
          <w:rFonts w:cs="Times New Roman"/>
          <w:b/>
          <w:u w:val="single"/>
          <w:lang w:val="mt-MT"/>
        </w:rPr>
        <w:t>Klawsola 7</w:t>
      </w:r>
    </w:p>
    <w:p w14:paraId="01286598" w14:textId="77777777" w:rsidR="00C3687E" w:rsidRPr="00C139AF" w:rsidRDefault="00C3687E" w:rsidP="00C3687E">
      <w:pPr>
        <w:jc w:val="both"/>
        <w:rPr>
          <w:rFonts w:cs="Times New Roman"/>
          <w:lang w:val="mt-MT"/>
        </w:rPr>
      </w:pPr>
    </w:p>
    <w:p w14:paraId="05CE18D1" w14:textId="77777777" w:rsidR="00C3687E" w:rsidRPr="00C139AF" w:rsidRDefault="00C3687E" w:rsidP="00C3687E">
      <w:pPr>
        <w:jc w:val="both"/>
        <w:rPr>
          <w:rFonts w:cs="Times New Roman"/>
          <w:lang w:val="mt-MT"/>
        </w:rPr>
      </w:pPr>
      <w:r w:rsidRPr="00C139AF">
        <w:rPr>
          <w:rFonts w:cs="Times New Roman"/>
          <w:lang w:val="mt-MT"/>
        </w:rPr>
        <w:t>Minnufih wara l-paragrafu (h) ta’ klawsola 7 għandu jiġi miżjud il-proviso ġdid li ġej:</w:t>
      </w:r>
    </w:p>
    <w:p w14:paraId="4E9ABDED" w14:textId="77777777" w:rsidR="00C3687E" w:rsidRPr="00C139AF" w:rsidRDefault="00C3687E" w:rsidP="00C3687E">
      <w:pPr>
        <w:jc w:val="both"/>
        <w:rPr>
          <w:rFonts w:cs="Times New Roman"/>
          <w:lang w:val="mt-MT"/>
        </w:rPr>
      </w:pPr>
    </w:p>
    <w:p w14:paraId="217514AF" w14:textId="361D0036" w:rsidR="00C3687E" w:rsidRPr="00C139AF" w:rsidRDefault="00C3687E" w:rsidP="00C3687E">
      <w:pPr>
        <w:jc w:val="both"/>
        <w:rPr>
          <w:rFonts w:cs="Times New Roman"/>
          <w:lang w:val="mt-MT"/>
        </w:rPr>
      </w:pPr>
      <w:r w:rsidRPr="00C139AF">
        <w:rPr>
          <w:rFonts w:cs="Times New Roman"/>
          <w:lang w:val="mt-MT"/>
        </w:rPr>
        <w:t>“B’dana però li ebda ħaġa f’dan l-artik</w:t>
      </w:r>
      <w:r w:rsidR="00F22CDA" w:rsidRPr="00C139AF">
        <w:rPr>
          <w:rFonts w:cs="Times New Roman"/>
          <w:lang w:val="mt-MT"/>
        </w:rPr>
        <w:t>o</w:t>
      </w:r>
      <w:r w:rsidRPr="00C139AF">
        <w:rPr>
          <w:rFonts w:cs="Times New Roman"/>
          <w:lang w:val="mt-MT"/>
        </w:rPr>
        <w:t>lu jew magħmula taħtu ma tista’ tikser id-dispożizzjonijiet tal-Att dwar il-Protezzjoni tal-Embrijuni (Kap. 524)”.</w:t>
      </w:r>
    </w:p>
    <w:p w14:paraId="23A74129" w14:textId="77777777" w:rsidR="00C3687E" w:rsidRPr="00C139AF" w:rsidRDefault="00C3687E" w:rsidP="00C3687E">
      <w:pPr>
        <w:jc w:val="both"/>
        <w:rPr>
          <w:rFonts w:cs="Times New Roman"/>
          <w:lang w:val="mt-MT"/>
        </w:rPr>
      </w:pPr>
    </w:p>
    <w:p w14:paraId="627B9596" w14:textId="77777777" w:rsidR="00C3687E" w:rsidRPr="00C139AF" w:rsidRDefault="00C3687E" w:rsidP="00C3687E">
      <w:pPr>
        <w:jc w:val="both"/>
        <w:rPr>
          <w:rFonts w:cs="Times New Roman"/>
          <w:b/>
          <w:u w:val="single"/>
          <w:lang w:val="mt-MT"/>
        </w:rPr>
      </w:pPr>
      <w:r w:rsidRPr="00C139AF">
        <w:rPr>
          <w:rFonts w:cs="Times New Roman"/>
          <w:b/>
          <w:u w:val="single"/>
          <w:lang w:val="mt-MT"/>
        </w:rPr>
        <w:t>Clause 7</w:t>
      </w:r>
    </w:p>
    <w:p w14:paraId="3A269793" w14:textId="77777777" w:rsidR="00C3687E" w:rsidRPr="00C139AF" w:rsidRDefault="00C3687E" w:rsidP="00C3687E">
      <w:pPr>
        <w:jc w:val="both"/>
        <w:rPr>
          <w:rFonts w:cs="Times New Roman"/>
          <w:lang w:val="mt-MT"/>
        </w:rPr>
      </w:pPr>
    </w:p>
    <w:p w14:paraId="7591B472" w14:textId="77777777" w:rsidR="00C3687E" w:rsidRPr="00C139AF" w:rsidRDefault="00C3687E" w:rsidP="00C3687E">
      <w:pPr>
        <w:jc w:val="both"/>
        <w:rPr>
          <w:rFonts w:cs="Times New Roman"/>
          <w:lang w:val="mt-MT"/>
        </w:rPr>
      </w:pPr>
      <w:r w:rsidRPr="00C139AF">
        <w:rPr>
          <w:rFonts w:cs="Times New Roman"/>
          <w:lang w:val="mt-MT"/>
        </w:rPr>
        <w:t>Immediately after paragraph (h) of clause 7 there shall be added to the following proviso:</w:t>
      </w:r>
    </w:p>
    <w:p w14:paraId="71C475A4" w14:textId="77777777" w:rsidR="00C3687E" w:rsidRPr="00C139AF" w:rsidRDefault="00C3687E" w:rsidP="00C3687E">
      <w:pPr>
        <w:jc w:val="both"/>
        <w:rPr>
          <w:rFonts w:cs="Times New Roman"/>
          <w:lang w:val="mt-MT"/>
        </w:rPr>
      </w:pPr>
    </w:p>
    <w:p w14:paraId="18E21B14" w14:textId="7BD06624" w:rsidR="00C3687E" w:rsidRPr="00C139AF" w:rsidRDefault="00C3687E" w:rsidP="00C3687E">
      <w:pPr>
        <w:jc w:val="both"/>
        <w:rPr>
          <w:rFonts w:cs="Times New Roman"/>
          <w:lang w:val="mt-MT"/>
        </w:rPr>
      </w:pPr>
      <w:r w:rsidRPr="00C139AF">
        <w:rPr>
          <w:rFonts w:cs="Times New Roman"/>
          <w:lang w:val="mt-MT"/>
        </w:rPr>
        <w:t>“Provided that nothing in this article or done under its authority may infringe the provisions of the Embryo Protection Act (Cap. 524)”.</w:t>
      </w:r>
    </w:p>
    <w:p w14:paraId="04EB6160" w14:textId="550361BC" w:rsidR="003F18C4" w:rsidRPr="00C139AF" w:rsidRDefault="003F18C4" w:rsidP="00C3687E">
      <w:pPr>
        <w:jc w:val="both"/>
        <w:rPr>
          <w:rFonts w:cs="Times New Roman"/>
          <w:lang w:val="mt-MT"/>
        </w:rPr>
      </w:pPr>
    </w:p>
    <w:p w14:paraId="2EA59638" w14:textId="77777777" w:rsidR="003F18C4" w:rsidRPr="00C139AF" w:rsidRDefault="003F18C4" w:rsidP="00C3687E">
      <w:pPr>
        <w:jc w:val="both"/>
        <w:rPr>
          <w:rFonts w:cs="Times New Roman"/>
          <w:color w:val="FF0000"/>
          <w:lang w:val="mt-MT"/>
        </w:rPr>
      </w:pPr>
    </w:p>
    <w:p w14:paraId="6F8A03BB" w14:textId="29D9EBA8" w:rsidR="000375CC" w:rsidRPr="00C139AF" w:rsidRDefault="00C139AF" w:rsidP="00C3687E">
      <w:pPr>
        <w:jc w:val="both"/>
        <w:rPr>
          <w:lang w:val="mt-MT"/>
        </w:rPr>
      </w:pPr>
      <w:r w:rsidRPr="00C139AF">
        <w:rPr>
          <w:rStyle w:val="normaltextrun"/>
          <w:rFonts w:cs="Times New Roman"/>
          <w:lang w:val="mt-MT"/>
        </w:rPr>
        <w:t xml:space="preserve">Il-Ministru Edward Zammit Lewis </w:t>
      </w:r>
      <w:r w:rsidRPr="00C139AF">
        <w:rPr>
          <w:rStyle w:val="normaltextrun"/>
          <w:rFonts w:eastAsia="Times New Roman" w:cs="Times New Roman"/>
          <w:lang w:val="mt-MT"/>
        </w:rPr>
        <w:t>talab li jiġi rreġistrat il-punt li filwaqt li hu ma jaqbilx mal-emenda għal klawsola 7 imressqa mill-Onor. Claudette Buttigieg f’isem l-Oppożizzjoni, il-ħsieb wara din il-liġi mhuwiex li timpinġi fuq l-abort; li l-abort huwa illegali f’pajjiżna u li l-Gvern la għandu l-intenzjoni u lanqas għandu l-mandat biex jippromwovi l-abort.</w:t>
      </w:r>
    </w:p>
    <w:p w14:paraId="3FBB1C0B" w14:textId="77777777" w:rsidR="00C139AF" w:rsidRPr="00C139AF" w:rsidRDefault="00C139AF" w:rsidP="00C3687E">
      <w:pPr>
        <w:jc w:val="both"/>
        <w:rPr>
          <w:lang w:val="mt-MT"/>
        </w:rPr>
      </w:pPr>
    </w:p>
    <w:p w14:paraId="6FA32D3D" w14:textId="3B5179D1" w:rsidR="00C3687E" w:rsidRPr="00C139AF" w:rsidRDefault="00C3687E" w:rsidP="00C3687E">
      <w:pPr>
        <w:jc w:val="both"/>
        <w:rPr>
          <w:lang w:val="mt-MT"/>
        </w:rPr>
      </w:pPr>
      <w:r w:rsidRPr="00C139AF">
        <w:rPr>
          <w:lang w:val="mt-MT"/>
        </w:rPr>
        <w:t xml:space="preserve">L-Emenda “H” m’għaddietx. </w:t>
      </w:r>
    </w:p>
    <w:p w14:paraId="429DCA8C" w14:textId="7E3BE7E3" w:rsidR="00C3687E" w:rsidRPr="00C139AF" w:rsidRDefault="00C3687E" w:rsidP="00C3687E">
      <w:pPr>
        <w:jc w:val="both"/>
        <w:rPr>
          <w:lang w:val="mt-MT"/>
        </w:rPr>
      </w:pPr>
      <w:r w:rsidRPr="00C139AF">
        <w:rPr>
          <w:lang w:val="mt-MT"/>
        </w:rPr>
        <w:lastRenderedPageBreak/>
        <w:t>L-Emenda “G” għaddiet.</w:t>
      </w:r>
    </w:p>
    <w:p w14:paraId="620B7EC9" w14:textId="77777777" w:rsidR="00C3687E" w:rsidRPr="00C139AF" w:rsidRDefault="00C3687E" w:rsidP="00C3687E">
      <w:pPr>
        <w:jc w:val="both"/>
        <w:rPr>
          <w:lang w:val="mt-MT"/>
        </w:rPr>
      </w:pPr>
    </w:p>
    <w:p w14:paraId="6E0BD389" w14:textId="4F7083F1" w:rsidR="00C3687E" w:rsidRPr="00C139AF" w:rsidRDefault="00C3687E" w:rsidP="00C3687E">
      <w:pPr>
        <w:jc w:val="both"/>
        <w:rPr>
          <w:lang w:val="mt-MT"/>
        </w:rPr>
      </w:pPr>
      <w:r w:rsidRPr="00C139AF">
        <w:rPr>
          <w:b/>
          <w:lang w:val="mt-MT"/>
        </w:rPr>
        <w:t>KLAWSOLA 7</w:t>
      </w:r>
      <w:r w:rsidRPr="00C139AF">
        <w:rPr>
          <w:lang w:val="mt-MT"/>
        </w:rPr>
        <w:t>, kif emendata, għaddiet u kienet ordnata ssir parti mill-Abbozz ta’ Liġi.</w:t>
      </w:r>
    </w:p>
    <w:p w14:paraId="5456B92D" w14:textId="48ECD5D0" w:rsidR="00C3687E" w:rsidRPr="00C139AF" w:rsidRDefault="00C3687E" w:rsidP="00C3687E">
      <w:pPr>
        <w:jc w:val="both"/>
        <w:rPr>
          <w:lang w:val="mt-MT"/>
        </w:rPr>
      </w:pPr>
    </w:p>
    <w:p w14:paraId="6B1903AC" w14:textId="77777777" w:rsidR="00B422F2" w:rsidRPr="00C139AF" w:rsidRDefault="00B422F2" w:rsidP="00B422F2">
      <w:pPr>
        <w:jc w:val="both"/>
        <w:rPr>
          <w:lang w:val="mt-MT"/>
        </w:rPr>
      </w:pPr>
    </w:p>
    <w:p w14:paraId="75401384" w14:textId="672971AD" w:rsidR="00B422F2" w:rsidRPr="00C139AF" w:rsidRDefault="00B422F2" w:rsidP="00B422F2">
      <w:pPr>
        <w:jc w:val="both"/>
        <w:rPr>
          <w:lang w:val="mt-MT"/>
        </w:rPr>
      </w:pPr>
      <w:r w:rsidRPr="00C139AF">
        <w:rPr>
          <w:b/>
          <w:lang w:val="mt-MT"/>
        </w:rPr>
        <w:t xml:space="preserve">KLAWSOLA 8 </w:t>
      </w:r>
      <w:r w:rsidRPr="00C139AF">
        <w:rPr>
          <w:lang w:val="mt-MT"/>
        </w:rPr>
        <w:t>għaddiet nem. con. u kienet ordnata ssir parti mill-Abbozz ta’ Liġi.</w:t>
      </w:r>
    </w:p>
    <w:p w14:paraId="40D35F82" w14:textId="52288830" w:rsidR="00B422F2" w:rsidRPr="00C139AF" w:rsidRDefault="00B422F2" w:rsidP="00C3687E">
      <w:pPr>
        <w:jc w:val="both"/>
        <w:rPr>
          <w:lang w:val="mt-MT"/>
        </w:rPr>
      </w:pPr>
    </w:p>
    <w:p w14:paraId="77FD8016" w14:textId="5327C659" w:rsidR="00443018" w:rsidRPr="00C139AF" w:rsidRDefault="00443018" w:rsidP="00C3687E">
      <w:pPr>
        <w:jc w:val="both"/>
        <w:rPr>
          <w:lang w:val="mt-MT"/>
        </w:rPr>
      </w:pPr>
    </w:p>
    <w:p w14:paraId="56AC4FFC" w14:textId="6CB02F57" w:rsidR="00443018" w:rsidRPr="00C139AF" w:rsidRDefault="00443018" w:rsidP="00443018">
      <w:pPr>
        <w:jc w:val="both"/>
        <w:rPr>
          <w:b/>
          <w:bCs/>
          <w:lang w:val="mt-MT"/>
        </w:rPr>
      </w:pPr>
      <w:r w:rsidRPr="00C139AF">
        <w:rPr>
          <w:b/>
          <w:bCs/>
          <w:lang w:val="mt-MT"/>
        </w:rPr>
        <w:t>KLAWSOLA 9</w:t>
      </w:r>
    </w:p>
    <w:p w14:paraId="2B856BA9" w14:textId="77777777" w:rsidR="00443018" w:rsidRPr="00C139AF" w:rsidRDefault="00443018" w:rsidP="00443018">
      <w:pPr>
        <w:jc w:val="both"/>
        <w:rPr>
          <w:lang w:val="mt-MT"/>
        </w:rPr>
      </w:pPr>
    </w:p>
    <w:p w14:paraId="36305676" w14:textId="11379FE5" w:rsidR="001A44BE" w:rsidRPr="00C139AF" w:rsidRDefault="001A44BE" w:rsidP="001A44BE">
      <w:pPr>
        <w:jc w:val="both"/>
        <w:rPr>
          <w:lang w:val="mt-MT"/>
        </w:rPr>
      </w:pPr>
      <w:r w:rsidRPr="00C139AF">
        <w:rPr>
          <w:lang w:val="mt-MT"/>
        </w:rPr>
        <w:t>L-Onor. Claudette Buttigieg ressqet din l-Emenda “I”:</w:t>
      </w:r>
    </w:p>
    <w:p w14:paraId="2EDE5A65" w14:textId="77777777" w:rsidR="001A44BE" w:rsidRPr="00C139AF" w:rsidRDefault="001A44BE" w:rsidP="001A44BE">
      <w:pPr>
        <w:jc w:val="both"/>
        <w:rPr>
          <w:rFonts w:cs="Times New Roman"/>
          <w:b/>
          <w:u w:val="single"/>
          <w:lang w:val="mt-MT"/>
        </w:rPr>
      </w:pPr>
    </w:p>
    <w:p w14:paraId="233E980E" w14:textId="77777777" w:rsidR="001A44BE" w:rsidRPr="00C139AF" w:rsidRDefault="001A44BE" w:rsidP="001A44BE">
      <w:pPr>
        <w:jc w:val="both"/>
        <w:rPr>
          <w:rFonts w:cs="Times New Roman"/>
          <w:b/>
          <w:u w:val="single"/>
          <w:lang w:val="mt-MT"/>
        </w:rPr>
      </w:pPr>
      <w:r w:rsidRPr="00C139AF">
        <w:rPr>
          <w:rFonts w:cs="Times New Roman"/>
          <w:b/>
          <w:u w:val="single"/>
          <w:lang w:val="mt-MT"/>
        </w:rPr>
        <w:t>Klawsola 9</w:t>
      </w:r>
    </w:p>
    <w:p w14:paraId="335C0FE0" w14:textId="77777777" w:rsidR="001A44BE" w:rsidRPr="00C139AF" w:rsidRDefault="001A44BE" w:rsidP="001A44BE">
      <w:pPr>
        <w:jc w:val="both"/>
        <w:rPr>
          <w:rFonts w:cs="Times New Roman"/>
          <w:lang w:val="mt-MT"/>
        </w:rPr>
      </w:pPr>
    </w:p>
    <w:p w14:paraId="6DD9E674" w14:textId="7C6C61CD" w:rsidR="001A44BE" w:rsidRPr="00C139AF" w:rsidRDefault="001A44BE" w:rsidP="001A44BE">
      <w:pPr>
        <w:jc w:val="both"/>
        <w:rPr>
          <w:rFonts w:cs="Times New Roman"/>
          <w:lang w:val="mt-MT"/>
        </w:rPr>
      </w:pPr>
      <w:r w:rsidRPr="00C139AF">
        <w:rPr>
          <w:rFonts w:cs="Times New Roman"/>
          <w:lang w:val="mt-MT"/>
        </w:rPr>
        <w:t>Fi klawsola 9, il-kliem “jew li jkun diskriminatorju jew li jista’ raġonevolment jinftiehem li jindika intenzjoni li ssir di</w:t>
      </w:r>
      <w:r w:rsidR="00F22CDA" w:rsidRPr="00C139AF">
        <w:rPr>
          <w:rFonts w:cs="Times New Roman"/>
          <w:lang w:val="mt-MT"/>
        </w:rPr>
        <w:t>s</w:t>
      </w:r>
      <w:r w:rsidRPr="00C139AF">
        <w:rPr>
          <w:rFonts w:cs="Times New Roman"/>
          <w:lang w:val="mt-MT"/>
        </w:rPr>
        <w:t xml:space="preserve">kriminazzjoni huma illegali” għandhom jiġu sostitwiti bil-kliem “jew li jkun diskriminatorju, jew li jista’ raġonevolment jindika intenzjoni li ssir diskriminazzjoni </w:t>
      </w:r>
      <w:r w:rsidR="009C48F4">
        <w:rPr>
          <w:rFonts w:cs="Times New Roman"/>
          <w:lang w:val="mt-MT"/>
        </w:rPr>
        <w:t>għandhom ikunu</w:t>
      </w:r>
      <w:r w:rsidRPr="00C139AF">
        <w:rPr>
          <w:rFonts w:cs="Times New Roman"/>
          <w:lang w:val="mt-MT"/>
        </w:rPr>
        <w:t xml:space="preserve"> illegali”.</w:t>
      </w:r>
    </w:p>
    <w:p w14:paraId="2F3D2108" w14:textId="77777777" w:rsidR="001A44BE" w:rsidRPr="00C139AF" w:rsidRDefault="001A44BE" w:rsidP="001A44BE">
      <w:pPr>
        <w:jc w:val="both"/>
        <w:rPr>
          <w:rFonts w:cs="Times New Roman"/>
          <w:lang w:val="mt-MT"/>
        </w:rPr>
      </w:pPr>
    </w:p>
    <w:p w14:paraId="572900FA" w14:textId="77777777" w:rsidR="001A44BE" w:rsidRPr="00C139AF" w:rsidRDefault="001A44BE" w:rsidP="001A44BE">
      <w:pPr>
        <w:jc w:val="both"/>
        <w:rPr>
          <w:rFonts w:cs="Times New Roman"/>
          <w:b/>
          <w:u w:val="single"/>
          <w:lang w:val="mt-MT"/>
        </w:rPr>
      </w:pPr>
      <w:r w:rsidRPr="00C139AF">
        <w:rPr>
          <w:rFonts w:cs="Times New Roman"/>
          <w:b/>
          <w:u w:val="single"/>
          <w:lang w:val="mt-MT"/>
        </w:rPr>
        <w:t xml:space="preserve">Clause 9 </w:t>
      </w:r>
    </w:p>
    <w:p w14:paraId="5B176530" w14:textId="77777777" w:rsidR="001A44BE" w:rsidRPr="00C139AF" w:rsidRDefault="001A44BE" w:rsidP="001A44BE">
      <w:pPr>
        <w:jc w:val="both"/>
        <w:rPr>
          <w:rFonts w:cs="Times New Roman"/>
          <w:lang w:val="mt-MT"/>
        </w:rPr>
      </w:pPr>
    </w:p>
    <w:p w14:paraId="2B91D1A2" w14:textId="77777777" w:rsidR="001A44BE" w:rsidRPr="00C139AF" w:rsidRDefault="001A44BE" w:rsidP="001A44BE">
      <w:pPr>
        <w:jc w:val="both"/>
        <w:rPr>
          <w:rFonts w:cs="Times New Roman"/>
          <w:lang w:val="mt-MT"/>
        </w:rPr>
      </w:pPr>
      <w:r w:rsidRPr="00C139AF">
        <w:rPr>
          <w:rFonts w:cs="Times New Roman"/>
          <w:lang w:val="mt-MT"/>
        </w:rPr>
        <w:t>In clause 9, the words “or which is discriminatory or which might reasonably be understood as indicating an intention to discriminate shall be unlawful” shall be substituted by the words “or which is discriminatory or which might reasonably indicate an intention to discriminate shall be unlawful”.</w:t>
      </w:r>
    </w:p>
    <w:p w14:paraId="1DFDDB9A" w14:textId="3997AAC7" w:rsidR="001A44BE" w:rsidRPr="00C139AF" w:rsidRDefault="001A44BE" w:rsidP="001A44BE">
      <w:pPr>
        <w:jc w:val="both"/>
        <w:rPr>
          <w:lang w:val="mt-MT"/>
        </w:rPr>
      </w:pPr>
    </w:p>
    <w:p w14:paraId="18DCF57E" w14:textId="6F46FFCE" w:rsidR="001A44BE" w:rsidRPr="00C139AF" w:rsidRDefault="001A44BE" w:rsidP="001A44BE">
      <w:pPr>
        <w:jc w:val="both"/>
        <w:rPr>
          <w:lang w:val="mt-MT"/>
        </w:rPr>
      </w:pPr>
      <w:r w:rsidRPr="00C139AF">
        <w:rPr>
          <w:lang w:val="mt-MT"/>
        </w:rPr>
        <w:t xml:space="preserve">L-Emenda “I” għaddiet nem. con. </w:t>
      </w:r>
    </w:p>
    <w:p w14:paraId="6FC29EF0" w14:textId="77777777" w:rsidR="001A44BE" w:rsidRPr="00C139AF" w:rsidRDefault="001A44BE" w:rsidP="001A44BE">
      <w:pPr>
        <w:jc w:val="both"/>
        <w:rPr>
          <w:lang w:val="mt-MT"/>
        </w:rPr>
      </w:pPr>
    </w:p>
    <w:p w14:paraId="185857EC" w14:textId="052B21A1" w:rsidR="001A44BE" w:rsidRPr="00C139AF" w:rsidRDefault="001A44BE" w:rsidP="001A44BE">
      <w:pPr>
        <w:jc w:val="both"/>
        <w:rPr>
          <w:lang w:val="mt-MT"/>
        </w:rPr>
      </w:pPr>
      <w:r w:rsidRPr="00C139AF">
        <w:rPr>
          <w:b/>
          <w:lang w:val="mt-MT"/>
        </w:rPr>
        <w:t>KLAWSOLA 9</w:t>
      </w:r>
      <w:r w:rsidRPr="00C139AF">
        <w:rPr>
          <w:lang w:val="mt-MT"/>
        </w:rPr>
        <w:t>, kif emendata, għaddiet nem. con. u kienet ordnata ssir parti mill-Abbozz ta’ Liġi.</w:t>
      </w:r>
    </w:p>
    <w:p w14:paraId="0A7F59D4" w14:textId="77777777" w:rsidR="001A44BE" w:rsidRPr="00C139AF" w:rsidRDefault="001A44BE" w:rsidP="001A44BE">
      <w:pPr>
        <w:jc w:val="both"/>
        <w:rPr>
          <w:lang w:val="mt-MT"/>
        </w:rPr>
      </w:pPr>
    </w:p>
    <w:p w14:paraId="32A07706" w14:textId="53B87F9B" w:rsidR="00C3687E" w:rsidRPr="00C139AF" w:rsidRDefault="00C3687E" w:rsidP="00C3687E">
      <w:pPr>
        <w:jc w:val="both"/>
        <w:rPr>
          <w:b/>
          <w:bCs/>
          <w:lang w:val="mt-MT"/>
        </w:rPr>
      </w:pPr>
    </w:p>
    <w:p w14:paraId="06C42776" w14:textId="18E1FEDB" w:rsidR="005B499B" w:rsidRPr="00C139AF" w:rsidRDefault="005B499B" w:rsidP="005B499B">
      <w:pPr>
        <w:jc w:val="both"/>
        <w:rPr>
          <w:lang w:val="mt-MT"/>
        </w:rPr>
      </w:pPr>
      <w:r w:rsidRPr="00C139AF">
        <w:rPr>
          <w:b/>
          <w:lang w:val="mt-MT"/>
        </w:rPr>
        <w:t xml:space="preserve">KLAWSOLA 10 </w:t>
      </w:r>
      <w:r w:rsidRPr="00C139AF">
        <w:rPr>
          <w:lang w:val="mt-MT"/>
        </w:rPr>
        <w:t>għaddiet nem. con. u kienet ordnata ssir parti mill-Abbozz ta’ Liġi.</w:t>
      </w:r>
    </w:p>
    <w:p w14:paraId="30FADE84" w14:textId="5BFD10BB" w:rsidR="00331E07" w:rsidRPr="00C139AF" w:rsidRDefault="00331E07" w:rsidP="005B499B">
      <w:pPr>
        <w:jc w:val="both"/>
        <w:rPr>
          <w:lang w:val="mt-MT"/>
        </w:rPr>
      </w:pPr>
    </w:p>
    <w:p w14:paraId="1677CCD9" w14:textId="77777777" w:rsidR="00331E07" w:rsidRPr="00C139AF" w:rsidRDefault="00331E07" w:rsidP="005B499B">
      <w:pPr>
        <w:jc w:val="both"/>
        <w:rPr>
          <w:lang w:val="mt-MT"/>
        </w:rPr>
      </w:pPr>
    </w:p>
    <w:p w14:paraId="749BFBE4" w14:textId="6FB1E923" w:rsidR="00331E07" w:rsidRPr="00C139AF" w:rsidRDefault="00331E07" w:rsidP="00331E07">
      <w:pPr>
        <w:jc w:val="both"/>
        <w:rPr>
          <w:b/>
          <w:bCs/>
          <w:lang w:val="mt-MT"/>
        </w:rPr>
      </w:pPr>
      <w:r w:rsidRPr="00C139AF">
        <w:rPr>
          <w:b/>
          <w:bCs/>
          <w:lang w:val="mt-MT"/>
        </w:rPr>
        <w:t>KLAWSOLA 11</w:t>
      </w:r>
    </w:p>
    <w:p w14:paraId="1F1B444E" w14:textId="77777777" w:rsidR="00331E07" w:rsidRPr="00C139AF" w:rsidRDefault="00331E07" w:rsidP="00331E07">
      <w:pPr>
        <w:jc w:val="both"/>
        <w:rPr>
          <w:lang w:val="mt-MT"/>
        </w:rPr>
      </w:pPr>
    </w:p>
    <w:p w14:paraId="1ADE2784" w14:textId="3B486BC0" w:rsidR="00331E07" w:rsidRPr="00C139AF" w:rsidRDefault="00331E07" w:rsidP="00331E07">
      <w:pPr>
        <w:jc w:val="both"/>
        <w:rPr>
          <w:lang w:val="mt-MT"/>
        </w:rPr>
      </w:pPr>
      <w:r w:rsidRPr="00C139AF">
        <w:rPr>
          <w:lang w:val="mt-MT"/>
        </w:rPr>
        <w:t>Il-Ministru għall-Ġustizzja, l-Ugwaljanza u l-Governanza ressaq din l-Emenda “J”:</w:t>
      </w:r>
    </w:p>
    <w:p w14:paraId="645A68DC" w14:textId="7B759E07" w:rsidR="00331E07" w:rsidRPr="00C139AF" w:rsidRDefault="00331E07" w:rsidP="00331E07">
      <w:pPr>
        <w:jc w:val="both"/>
        <w:rPr>
          <w:lang w:val="mt-MT"/>
        </w:rPr>
      </w:pPr>
    </w:p>
    <w:p w14:paraId="2CD9D1D3" w14:textId="77777777" w:rsidR="00331E07" w:rsidRPr="00C139AF" w:rsidRDefault="00331E07" w:rsidP="00331E07">
      <w:pPr>
        <w:jc w:val="both"/>
        <w:rPr>
          <w:rFonts w:cs="Times New Roman"/>
          <w:b/>
          <w:u w:val="single"/>
          <w:lang w:val="mt-MT"/>
        </w:rPr>
      </w:pPr>
      <w:r w:rsidRPr="00C139AF">
        <w:rPr>
          <w:rFonts w:cs="Times New Roman"/>
          <w:b/>
          <w:u w:val="single"/>
          <w:lang w:val="mt-MT"/>
        </w:rPr>
        <w:t>Klawsola 11</w:t>
      </w:r>
    </w:p>
    <w:p w14:paraId="3B534FD6" w14:textId="77777777" w:rsidR="00331E07" w:rsidRPr="00C139AF" w:rsidRDefault="00331E07" w:rsidP="00331E07">
      <w:pPr>
        <w:jc w:val="both"/>
        <w:rPr>
          <w:rFonts w:cs="Times New Roman"/>
          <w:b/>
          <w:u w:val="single"/>
          <w:lang w:val="mt-MT"/>
        </w:rPr>
      </w:pPr>
    </w:p>
    <w:p w14:paraId="062AA9D3" w14:textId="77777777" w:rsidR="00331E07" w:rsidRPr="00C139AF" w:rsidRDefault="00331E07" w:rsidP="00331E07">
      <w:pPr>
        <w:jc w:val="both"/>
        <w:rPr>
          <w:rFonts w:cs="Times New Roman"/>
          <w:lang w:val="mt-MT"/>
        </w:rPr>
      </w:pPr>
      <w:r w:rsidRPr="00C139AF">
        <w:rPr>
          <w:rFonts w:cs="Times New Roman"/>
          <w:lang w:val="mt-MT"/>
        </w:rPr>
        <w:t>Fil-paragrafu (ċ) tas-subklawsola (2) tal-klawsola 11, minflok il-kelma “determinanti;” għandhom jidħlu l-kliem “determinanti; u”.</w:t>
      </w:r>
    </w:p>
    <w:p w14:paraId="2DC1B867" w14:textId="77777777" w:rsidR="00331E07" w:rsidRPr="00C139AF" w:rsidRDefault="00331E07" w:rsidP="00331E07">
      <w:pPr>
        <w:jc w:val="both"/>
        <w:rPr>
          <w:rFonts w:cs="Times New Roman"/>
          <w:lang w:val="mt-MT"/>
        </w:rPr>
      </w:pPr>
    </w:p>
    <w:p w14:paraId="7BCC1C75" w14:textId="77777777" w:rsidR="00331E07" w:rsidRPr="00C139AF" w:rsidRDefault="00331E07" w:rsidP="00331E07">
      <w:pPr>
        <w:jc w:val="both"/>
        <w:rPr>
          <w:rFonts w:cs="Times New Roman"/>
          <w:b/>
          <w:u w:val="single"/>
          <w:lang w:val="mt-MT"/>
        </w:rPr>
      </w:pPr>
      <w:r w:rsidRPr="00C139AF">
        <w:rPr>
          <w:rFonts w:cs="Times New Roman"/>
          <w:b/>
          <w:u w:val="single"/>
          <w:lang w:val="mt-MT"/>
        </w:rPr>
        <w:t>Clause 11</w:t>
      </w:r>
    </w:p>
    <w:p w14:paraId="606CBAEC" w14:textId="77777777" w:rsidR="00331E07" w:rsidRPr="00C139AF" w:rsidRDefault="00331E07" w:rsidP="00331E07">
      <w:pPr>
        <w:jc w:val="both"/>
        <w:rPr>
          <w:rFonts w:cs="Times New Roman"/>
          <w:b/>
          <w:u w:val="single"/>
          <w:lang w:val="mt-MT"/>
        </w:rPr>
      </w:pPr>
    </w:p>
    <w:p w14:paraId="464BEAD7" w14:textId="77777777" w:rsidR="00331E07" w:rsidRPr="00C139AF" w:rsidRDefault="00331E07" w:rsidP="00331E07">
      <w:pPr>
        <w:jc w:val="both"/>
        <w:rPr>
          <w:rFonts w:cs="Times New Roman"/>
          <w:lang w:val="mt-MT"/>
        </w:rPr>
      </w:pPr>
      <w:r w:rsidRPr="00C139AF">
        <w:rPr>
          <w:rFonts w:cs="Times New Roman"/>
          <w:lang w:val="mt-MT"/>
        </w:rPr>
        <w:t>In paragraph (c) of sub-clause (2) of clause 11, for the word “factor;” there shall be substituted the words “factor; and”.</w:t>
      </w:r>
    </w:p>
    <w:p w14:paraId="6A3C7823" w14:textId="2BA71D80" w:rsidR="00331E07" w:rsidRPr="00C139AF" w:rsidRDefault="00331E07" w:rsidP="00331E07">
      <w:pPr>
        <w:jc w:val="both"/>
        <w:rPr>
          <w:lang w:val="mt-MT"/>
        </w:rPr>
      </w:pPr>
    </w:p>
    <w:p w14:paraId="700FA7EF" w14:textId="296F120C" w:rsidR="00331E07" w:rsidRPr="00C139AF" w:rsidRDefault="00331E07" w:rsidP="00331E07">
      <w:pPr>
        <w:jc w:val="both"/>
        <w:rPr>
          <w:lang w:val="mt-MT"/>
        </w:rPr>
      </w:pPr>
      <w:r w:rsidRPr="00C139AF">
        <w:rPr>
          <w:lang w:val="mt-MT"/>
        </w:rPr>
        <w:t>L-Emenda “</w:t>
      </w:r>
      <w:r w:rsidR="00793051" w:rsidRPr="00C139AF">
        <w:rPr>
          <w:lang w:val="mt-MT"/>
        </w:rPr>
        <w:t>J</w:t>
      </w:r>
      <w:r w:rsidRPr="00C139AF">
        <w:rPr>
          <w:lang w:val="mt-MT"/>
        </w:rPr>
        <w:t xml:space="preserve">” għaddiet nem. con. </w:t>
      </w:r>
    </w:p>
    <w:p w14:paraId="23AA7609" w14:textId="77777777" w:rsidR="00331E07" w:rsidRPr="00C139AF" w:rsidRDefault="00331E07" w:rsidP="00331E07">
      <w:pPr>
        <w:jc w:val="both"/>
        <w:rPr>
          <w:lang w:val="mt-MT"/>
        </w:rPr>
      </w:pPr>
    </w:p>
    <w:p w14:paraId="5D7F0B90" w14:textId="25141E98" w:rsidR="00331E07" w:rsidRPr="00C139AF" w:rsidRDefault="00331E07" w:rsidP="00331E07">
      <w:pPr>
        <w:jc w:val="both"/>
        <w:rPr>
          <w:lang w:val="mt-MT"/>
        </w:rPr>
      </w:pPr>
      <w:r w:rsidRPr="00C139AF">
        <w:rPr>
          <w:b/>
          <w:lang w:val="mt-MT"/>
        </w:rPr>
        <w:t>KLAWSOLA 11</w:t>
      </w:r>
      <w:r w:rsidRPr="00C139AF">
        <w:rPr>
          <w:lang w:val="mt-MT"/>
        </w:rPr>
        <w:t>, kif emendata, għaddiet nem. con. u kienet ordnata ssir parti mill-Abbozz ta’ Liġi.</w:t>
      </w:r>
    </w:p>
    <w:p w14:paraId="0FE66498" w14:textId="14ADD79D" w:rsidR="00793051" w:rsidRPr="00C139AF" w:rsidRDefault="00793051" w:rsidP="00331E07">
      <w:pPr>
        <w:jc w:val="both"/>
        <w:rPr>
          <w:lang w:val="mt-MT"/>
        </w:rPr>
      </w:pPr>
    </w:p>
    <w:p w14:paraId="6C3564F2" w14:textId="576E799F" w:rsidR="00793051" w:rsidRPr="00C139AF" w:rsidRDefault="00793051" w:rsidP="00331E07">
      <w:pPr>
        <w:jc w:val="both"/>
        <w:rPr>
          <w:lang w:val="mt-MT"/>
        </w:rPr>
      </w:pPr>
    </w:p>
    <w:p w14:paraId="443C9D35" w14:textId="047A0E7F" w:rsidR="00793051" w:rsidRPr="00C139AF" w:rsidRDefault="00793051" w:rsidP="00331E07">
      <w:pPr>
        <w:jc w:val="both"/>
        <w:rPr>
          <w:lang w:val="mt-MT"/>
        </w:rPr>
      </w:pPr>
      <w:r w:rsidRPr="00C139AF">
        <w:rPr>
          <w:b/>
          <w:bCs/>
          <w:lang w:val="mt-MT"/>
        </w:rPr>
        <w:t>KLAWSOLI 12 u 13</w:t>
      </w:r>
      <w:r w:rsidRPr="00C139AF">
        <w:rPr>
          <w:lang w:val="mt-MT"/>
        </w:rPr>
        <w:t xml:space="preserve"> għaddew nem. con. u kienu ordnati jsiru parti mill-Abbozz ta’ Liġi.</w:t>
      </w:r>
    </w:p>
    <w:p w14:paraId="598ADC1A" w14:textId="3F2AB39A" w:rsidR="00793051" w:rsidRPr="00C139AF" w:rsidRDefault="00793051" w:rsidP="00331E07">
      <w:pPr>
        <w:jc w:val="both"/>
        <w:rPr>
          <w:lang w:val="mt-MT"/>
        </w:rPr>
      </w:pPr>
    </w:p>
    <w:p w14:paraId="6438F2D6" w14:textId="77C8D80D" w:rsidR="00793051" w:rsidRPr="00C139AF" w:rsidRDefault="00793051" w:rsidP="00331E07">
      <w:pPr>
        <w:jc w:val="both"/>
        <w:rPr>
          <w:lang w:val="mt-MT"/>
        </w:rPr>
      </w:pPr>
    </w:p>
    <w:p w14:paraId="6BE3373D" w14:textId="37CF6CE2" w:rsidR="00793051" w:rsidRPr="00C139AF" w:rsidRDefault="00793051" w:rsidP="00793051">
      <w:pPr>
        <w:jc w:val="both"/>
        <w:rPr>
          <w:b/>
          <w:lang w:val="mt-MT"/>
        </w:rPr>
      </w:pPr>
      <w:r w:rsidRPr="00C139AF">
        <w:rPr>
          <w:b/>
          <w:lang w:val="mt-MT"/>
        </w:rPr>
        <w:t>KLAWSOLA 14</w:t>
      </w:r>
    </w:p>
    <w:p w14:paraId="06CB218A" w14:textId="77777777" w:rsidR="00793051" w:rsidRPr="00C139AF" w:rsidRDefault="00793051" w:rsidP="00793051">
      <w:pPr>
        <w:jc w:val="both"/>
        <w:rPr>
          <w:lang w:val="mt-MT"/>
        </w:rPr>
      </w:pPr>
    </w:p>
    <w:p w14:paraId="1C73A5BC" w14:textId="62D75EA9" w:rsidR="00793051" w:rsidRPr="00C139AF" w:rsidRDefault="00793051" w:rsidP="00793051">
      <w:pPr>
        <w:jc w:val="both"/>
        <w:rPr>
          <w:lang w:val="mt-MT"/>
        </w:rPr>
      </w:pPr>
      <w:r w:rsidRPr="00C139AF">
        <w:rPr>
          <w:lang w:val="mt-MT"/>
        </w:rPr>
        <w:t>L-Onor. Claudette Buttigieg ressqet din l-Emenda “</w:t>
      </w:r>
      <w:r w:rsidR="00F72B23" w:rsidRPr="00C139AF">
        <w:rPr>
          <w:lang w:val="mt-MT"/>
        </w:rPr>
        <w:t>K</w:t>
      </w:r>
      <w:r w:rsidRPr="00C139AF">
        <w:rPr>
          <w:lang w:val="mt-MT"/>
        </w:rPr>
        <w:t>”:</w:t>
      </w:r>
    </w:p>
    <w:p w14:paraId="6F156288" w14:textId="13ADDFC0" w:rsidR="00793051" w:rsidRPr="00C139AF" w:rsidRDefault="00793051" w:rsidP="00331E07">
      <w:pPr>
        <w:jc w:val="both"/>
        <w:rPr>
          <w:lang w:val="mt-MT"/>
        </w:rPr>
      </w:pPr>
    </w:p>
    <w:p w14:paraId="541B250B" w14:textId="77777777" w:rsidR="00793051" w:rsidRPr="00C139AF" w:rsidRDefault="00793051" w:rsidP="00793051">
      <w:pPr>
        <w:jc w:val="both"/>
        <w:rPr>
          <w:rFonts w:cs="Times New Roman"/>
          <w:b/>
          <w:u w:val="single"/>
          <w:lang w:val="mt-MT"/>
        </w:rPr>
      </w:pPr>
      <w:r w:rsidRPr="00C139AF">
        <w:rPr>
          <w:rFonts w:cs="Times New Roman"/>
          <w:b/>
          <w:u w:val="single"/>
          <w:lang w:val="mt-MT"/>
        </w:rPr>
        <w:t>Klawsola 14</w:t>
      </w:r>
    </w:p>
    <w:p w14:paraId="3068EE37" w14:textId="77777777" w:rsidR="00793051" w:rsidRPr="00C139AF" w:rsidRDefault="00793051" w:rsidP="00793051">
      <w:pPr>
        <w:jc w:val="both"/>
        <w:rPr>
          <w:rFonts w:cs="Times New Roman"/>
          <w:b/>
          <w:u w:val="single"/>
          <w:lang w:val="mt-MT"/>
        </w:rPr>
      </w:pPr>
    </w:p>
    <w:p w14:paraId="448777F1" w14:textId="77777777" w:rsidR="00793051" w:rsidRPr="00C139AF" w:rsidRDefault="00793051" w:rsidP="00793051">
      <w:pPr>
        <w:jc w:val="both"/>
        <w:rPr>
          <w:rFonts w:cs="Times New Roman"/>
          <w:lang w:val="mt-MT"/>
        </w:rPr>
      </w:pPr>
      <w:r w:rsidRPr="00C139AF">
        <w:rPr>
          <w:rFonts w:cs="Times New Roman"/>
          <w:lang w:val="mt-MT"/>
        </w:rPr>
        <w:t>Is-subklawsola (2) ta’ klawsola 14 għandha tiġi sostitwita b’ dan li ġej:</w:t>
      </w:r>
    </w:p>
    <w:p w14:paraId="1C1128BA" w14:textId="77777777" w:rsidR="00793051" w:rsidRPr="00C139AF" w:rsidRDefault="00793051" w:rsidP="00793051">
      <w:pPr>
        <w:jc w:val="both"/>
        <w:rPr>
          <w:rFonts w:cs="Times New Roman"/>
          <w:lang w:val="mt-MT"/>
        </w:rPr>
      </w:pPr>
    </w:p>
    <w:p w14:paraId="595428AF" w14:textId="77777777" w:rsidR="00793051" w:rsidRPr="00C139AF" w:rsidRDefault="00793051" w:rsidP="00793051">
      <w:pPr>
        <w:jc w:val="both"/>
        <w:rPr>
          <w:rFonts w:cs="Times New Roman"/>
          <w:lang w:val="mt-MT"/>
        </w:rPr>
      </w:pPr>
      <w:r w:rsidRPr="00C139AF">
        <w:rPr>
          <w:rFonts w:cs="Times New Roman"/>
          <w:lang w:val="mt-MT"/>
        </w:rPr>
        <w:t>“(2) Huwa dmir ta’ stabbilimenti edukattivi u entitaijiet li jipprovdu taħriġ vokazzjonali li fil-parametri tal-kompetenza u ethos tagħhom:</w:t>
      </w:r>
    </w:p>
    <w:p w14:paraId="0CA9957F" w14:textId="77777777" w:rsidR="00793051" w:rsidRPr="00C139AF" w:rsidRDefault="00793051" w:rsidP="00B96004">
      <w:pPr>
        <w:jc w:val="both"/>
        <w:rPr>
          <w:rFonts w:cs="Times New Roman"/>
          <w:lang w:val="mt-MT"/>
        </w:rPr>
      </w:pPr>
    </w:p>
    <w:p w14:paraId="60D8ED65" w14:textId="77777777" w:rsidR="00793051" w:rsidRPr="00C139AF" w:rsidRDefault="00793051" w:rsidP="00793051">
      <w:pPr>
        <w:jc w:val="both"/>
        <w:rPr>
          <w:rFonts w:cs="Times New Roman"/>
          <w:lang w:val="mt-MT"/>
        </w:rPr>
      </w:pPr>
      <w:r w:rsidRPr="00C139AF">
        <w:rPr>
          <w:rFonts w:cs="Times New Roman"/>
          <w:lang w:val="mt-MT"/>
        </w:rPr>
        <w:t>(a) jiżguraw li l-kurrikula u l-kotba skolastiċi ma jrawmux id-diskriminazzjoni;</w:t>
      </w:r>
    </w:p>
    <w:p w14:paraId="7D1827BC" w14:textId="77777777" w:rsidR="00793051" w:rsidRPr="00C139AF" w:rsidRDefault="00793051" w:rsidP="00B96004">
      <w:pPr>
        <w:jc w:val="both"/>
        <w:rPr>
          <w:rFonts w:cs="Times New Roman"/>
          <w:lang w:val="mt-MT"/>
        </w:rPr>
      </w:pPr>
    </w:p>
    <w:p w14:paraId="22B954A7" w14:textId="77777777" w:rsidR="00793051" w:rsidRPr="00C139AF" w:rsidRDefault="00793051" w:rsidP="00793051">
      <w:pPr>
        <w:jc w:val="both"/>
        <w:rPr>
          <w:rFonts w:cs="Times New Roman"/>
          <w:lang w:val="mt-MT"/>
        </w:rPr>
      </w:pPr>
      <w:r w:rsidRPr="00C139AF">
        <w:rPr>
          <w:rFonts w:cs="Times New Roman"/>
          <w:lang w:val="mt-MT"/>
        </w:rPr>
        <w:t>(b) jippromwovu diversità u rispett lejn kull persuna b’attenzjoni partikolari għad-diversità u l-konkorrenza partikolari ta’ karetterstiċi protetti:</w:t>
      </w:r>
    </w:p>
    <w:p w14:paraId="3AF16029" w14:textId="77777777" w:rsidR="00793051" w:rsidRPr="00C139AF" w:rsidRDefault="00793051" w:rsidP="00B96004">
      <w:pPr>
        <w:jc w:val="both"/>
        <w:rPr>
          <w:rFonts w:cs="Times New Roman"/>
          <w:lang w:val="mt-MT"/>
        </w:rPr>
      </w:pPr>
    </w:p>
    <w:p w14:paraId="5902E866" w14:textId="77777777" w:rsidR="00793051" w:rsidRPr="00C139AF" w:rsidRDefault="00793051" w:rsidP="00793051">
      <w:pPr>
        <w:jc w:val="both"/>
        <w:rPr>
          <w:rFonts w:cs="Times New Roman"/>
          <w:lang w:val="mt-MT"/>
        </w:rPr>
      </w:pPr>
      <w:r w:rsidRPr="00C139AF">
        <w:rPr>
          <w:rFonts w:cs="Times New Roman"/>
          <w:lang w:val="mt-MT"/>
        </w:rPr>
        <w:t>B’dana però li l-parametri ta’ kompetenza u ethos indikati f’dan il-paragrafu huma permessi biss fejn dawk il-parametri huma bbażati fuq rekwiżit ġenwin, leġittimu u ġustifikat.”.</w:t>
      </w:r>
    </w:p>
    <w:p w14:paraId="5F9A7349" w14:textId="77777777" w:rsidR="00793051" w:rsidRPr="00C139AF" w:rsidRDefault="00793051" w:rsidP="00793051">
      <w:pPr>
        <w:jc w:val="both"/>
        <w:rPr>
          <w:rFonts w:cs="Times New Roman"/>
          <w:lang w:val="mt-MT"/>
        </w:rPr>
      </w:pPr>
    </w:p>
    <w:p w14:paraId="43459661" w14:textId="77777777" w:rsidR="00793051" w:rsidRPr="00C139AF" w:rsidRDefault="00793051" w:rsidP="00793051">
      <w:pPr>
        <w:jc w:val="both"/>
        <w:rPr>
          <w:rFonts w:cs="Times New Roman"/>
          <w:b/>
          <w:u w:val="single"/>
          <w:lang w:val="mt-MT"/>
        </w:rPr>
      </w:pPr>
      <w:r w:rsidRPr="00C139AF">
        <w:rPr>
          <w:rFonts w:cs="Times New Roman"/>
          <w:b/>
          <w:u w:val="single"/>
          <w:lang w:val="mt-MT"/>
        </w:rPr>
        <w:t>Clause 14</w:t>
      </w:r>
    </w:p>
    <w:p w14:paraId="5FA6DF6D" w14:textId="77777777" w:rsidR="00793051" w:rsidRPr="00C139AF" w:rsidRDefault="00793051" w:rsidP="00793051">
      <w:pPr>
        <w:jc w:val="both"/>
        <w:rPr>
          <w:rFonts w:cs="Times New Roman"/>
          <w:b/>
          <w:u w:val="single"/>
          <w:lang w:val="mt-MT"/>
        </w:rPr>
      </w:pPr>
    </w:p>
    <w:p w14:paraId="1FD650C9" w14:textId="77777777" w:rsidR="00793051" w:rsidRPr="00C139AF" w:rsidRDefault="00793051" w:rsidP="00793051">
      <w:pPr>
        <w:jc w:val="both"/>
        <w:rPr>
          <w:rFonts w:cs="Times New Roman"/>
          <w:lang w:val="mt-MT"/>
        </w:rPr>
      </w:pPr>
      <w:r w:rsidRPr="00C139AF">
        <w:rPr>
          <w:rFonts w:cs="Times New Roman"/>
          <w:lang w:val="mt-MT"/>
        </w:rPr>
        <w:t>Sub-clause (2) of clause 14 shall be substituted by the following:</w:t>
      </w:r>
    </w:p>
    <w:p w14:paraId="7BE5EFFB" w14:textId="77777777" w:rsidR="00793051" w:rsidRPr="00C139AF" w:rsidRDefault="00793051" w:rsidP="00793051">
      <w:pPr>
        <w:jc w:val="both"/>
        <w:rPr>
          <w:rFonts w:cs="Times New Roman"/>
          <w:lang w:val="mt-MT"/>
        </w:rPr>
      </w:pPr>
    </w:p>
    <w:p w14:paraId="3F345C88" w14:textId="77777777" w:rsidR="00793051" w:rsidRPr="00C139AF" w:rsidRDefault="00793051" w:rsidP="00793051">
      <w:pPr>
        <w:jc w:val="both"/>
        <w:rPr>
          <w:rFonts w:cs="Times New Roman"/>
          <w:lang w:val="mt-MT"/>
        </w:rPr>
      </w:pPr>
      <w:r w:rsidRPr="00C139AF">
        <w:rPr>
          <w:rFonts w:cs="Times New Roman"/>
          <w:lang w:val="mt-MT"/>
        </w:rPr>
        <w:t>“(2) It shall be the duty of educational establishments and entities providing vocational training, within the limits of their competence and</w:t>
      </w:r>
      <w:r w:rsidRPr="00C139AF">
        <w:rPr>
          <w:rFonts w:cs="Times New Roman"/>
          <w:i/>
          <w:iCs/>
          <w:lang w:val="mt-MT"/>
        </w:rPr>
        <w:t xml:space="preserve"> </w:t>
      </w:r>
      <w:r w:rsidRPr="00C139AF">
        <w:rPr>
          <w:rFonts w:cs="Times New Roman"/>
          <w:lang w:val="mt-MT"/>
        </w:rPr>
        <w:t>ethos</w:t>
      </w:r>
      <w:r w:rsidRPr="00C139AF">
        <w:rPr>
          <w:rFonts w:cs="Times New Roman"/>
          <w:i/>
          <w:iCs/>
          <w:lang w:val="mt-MT"/>
        </w:rPr>
        <w:t xml:space="preserve"> </w:t>
      </w:r>
      <w:r w:rsidRPr="00C139AF">
        <w:rPr>
          <w:rFonts w:cs="Times New Roman"/>
          <w:lang w:val="mt-MT"/>
        </w:rPr>
        <w:t>of such establishment or entity to:</w:t>
      </w:r>
    </w:p>
    <w:p w14:paraId="56CE9A0F" w14:textId="77777777" w:rsidR="00793051" w:rsidRPr="00C139AF" w:rsidRDefault="00793051" w:rsidP="00B96004">
      <w:pPr>
        <w:jc w:val="both"/>
        <w:rPr>
          <w:rFonts w:cs="Times New Roman"/>
          <w:lang w:val="mt-MT"/>
        </w:rPr>
      </w:pPr>
    </w:p>
    <w:p w14:paraId="4EF90452" w14:textId="77777777" w:rsidR="00793051" w:rsidRPr="00C139AF" w:rsidRDefault="00793051" w:rsidP="00793051">
      <w:pPr>
        <w:jc w:val="both"/>
        <w:rPr>
          <w:rFonts w:cs="Times New Roman"/>
          <w:lang w:val="mt-MT"/>
        </w:rPr>
      </w:pPr>
      <w:r w:rsidRPr="00C139AF">
        <w:rPr>
          <w:rFonts w:cs="Times New Roman"/>
          <w:lang w:val="mt-MT"/>
        </w:rPr>
        <w:t>(a) ensure that curricula and textbooks do not propagate discrimination;</w:t>
      </w:r>
    </w:p>
    <w:p w14:paraId="42279395" w14:textId="77777777" w:rsidR="00793051" w:rsidRPr="00C139AF" w:rsidRDefault="00793051" w:rsidP="00B96004">
      <w:pPr>
        <w:jc w:val="both"/>
        <w:rPr>
          <w:rFonts w:cs="Times New Roman"/>
          <w:lang w:val="mt-MT"/>
        </w:rPr>
      </w:pPr>
    </w:p>
    <w:p w14:paraId="03559426" w14:textId="77777777" w:rsidR="00793051" w:rsidRPr="00C139AF" w:rsidRDefault="00793051" w:rsidP="00793051">
      <w:pPr>
        <w:jc w:val="both"/>
        <w:rPr>
          <w:rFonts w:cs="Times New Roman"/>
          <w:lang w:val="mt-MT"/>
        </w:rPr>
      </w:pPr>
      <w:r w:rsidRPr="00C139AF">
        <w:rPr>
          <w:rFonts w:cs="Times New Roman"/>
          <w:lang w:val="mt-MT"/>
        </w:rPr>
        <w:t>(b) promote diversity and respect towards any person paying particular attention to the diversity and particular combinations of protected characteristics:</w:t>
      </w:r>
    </w:p>
    <w:p w14:paraId="05212131" w14:textId="77777777" w:rsidR="00793051" w:rsidRPr="00C139AF" w:rsidRDefault="00793051" w:rsidP="00B96004">
      <w:pPr>
        <w:jc w:val="both"/>
        <w:rPr>
          <w:rFonts w:cs="Times New Roman"/>
          <w:lang w:val="mt-MT"/>
        </w:rPr>
      </w:pPr>
    </w:p>
    <w:p w14:paraId="63030ECB" w14:textId="77777777" w:rsidR="00793051" w:rsidRPr="00C139AF" w:rsidRDefault="00793051" w:rsidP="00793051">
      <w:pPr>
        <w:jc w:val="both"/>
        <w:rPr>
          <w:rFonts w:cs="Times New Roman"/>
          <w:lang w:val="mt-MT"/>
        </w:rPr>
      </w:pPr>
      <w:r w:rsidRPr="00C139AF">
        <w:rPr>
          <w:rFonts w:cs="Times New Roman"/>
          <w:lang w:val="mt-MT"/>
        </w:rPr>
        <w:t>Provided that the parameters of competence and ethos indicated in this sub-article are allowed only if based on a genuine, legitimate and justified requirement.”.</w:t>
      </w:r>
    </w:p>
    <w:p w14:paraId="106D81D9" w14:textId="77777777" w:rsidR="00793051" w:rsidRPr="00C139AF" w:rsidRDefault="00793051" w:rsidP="00331E07">
      <w:pPr>
        <w:jc w:val="both"/>
        <w:rPr>
          <w:lang w:val="mt-MT"/>
        </w:rPr>
      </w:pPr>
    </w:p>
    <w:p w14:paraId="45238C8B" w14:textId="77777777" w:rsidR="00331E07" w:rsidRPr="00C139AF" w:rsidRDefault="00331E07" w:rsidP="00331E07">
      <w:pPr>
        <w:jc w:val="both"/>
        <w:rPr>
          <w:lang w:val="mt-MT"/>
        </w:rPr>
      </w:pPr>
    </w:p>
    <w:p w14:paraId="432BD2C4" w14:textId="77ECAC67" w:rsidR="00793051" w:rsidRPr="00C139AF" w:rsidRDefault="00793051" w:rsidP="00793051">
      <w:pPr>
        <w:jc w:val="both"/>
        <w:rPr>
          <w:lang w:val="mt-MT"/>
        </w:rPr>
      </w:pPr>
      <w:r w:rsidRPr="00C139AF">
        <w:rPr>
          <w:lang w:val="mt-MT"/>
        </w:rPr>
        <w:t xml:space="preserve">Fuq mozzjoni tal-Ministru għall-Ġustizzja, l-Ugwaljanza u l-Governanza l-Kumitat qabel li </w:t>
      </w:r>
      <w:r w:rsidR="00A41D72" w:rsidRPr="00C139AF">
        <w:rPr>
          <w:lang w:val="mt-MT"/>
        </w:rPr>
        <w:t>K</w:t>
      </w:r>
      <w:r w:rsidRPr="00C139AF">
        <w:rPr>
          <w:lang w:val="mt-MT"/>
        </w:rPr>
        <w:t>lawsola 14</w:t>
      </w:r>
      <w:r w:rsidR="00E75896" w:rsidRPr="00C139AF">
        <w:rPr>
          <w:lang w:val="mt-MT"/>
        </w:rPr>
        <w:t xml:space="preserve"> u l-Emenda “K” jiġu</w:t>
      </w:r>
      <w:r w:rsidRPr="00C139AF">
        <w:rPr>
          <w:lang w:val="mt-MT"/>
        </w:rPr>
        <w:t xml:space="preserve"> </w:t>
      </w:r>
      <w:r w:rsidR="000419AD" w:rsidRPr="00C139AF">
        <w:rPr>
          <w:lang w:val="mt-MT"/>
        </w:rPr>
        <w:t>p</w:t>
      </w:r>
      <w:r w:rsidRPr="00C139AF">
        <w:rPr>
          <w:lang w:val="mt-MT"/>
        </w:rPr>
        <w:t>osp</w:t>
      </w:r>
      <w:r w:rsidR="000419AD" w:rsidRPr="00C139AF">
        <w:rPr>
          <w:lang w:val="mt-MT"/>
        </w:rPr>
        <w:t>ost</w:t>
      </w:r>
      <w:r w:rsidR="00E75896" w:rsidRPr="00C139AF">
        <w:rPr>
          <w:lang w:val="mt-MT"/>
        </w:rPr>
        <w:t>i</w:t>
      </w:r>
      <w:r w:rsidRPr="00C139AF">
        <w:rPr>
          <w:lang w:val="mt-MT"/>
        </w:rPr>
        <w:t>.</w:t>
      </w:r>
    </w:p>
    <w:p w14:paraId="6804447C" w14:textId="31EA0CE9" w:rsidR="005B499B" w:rsidRPr="00C139AF" w:rsidRDefault="005B499B" w:rsidP="00C3687E">
      <w:pPr>
        <w:jc w:val="both"/>
        <w:rPr>
          <w:b/>
          <w:bCs/>
          <w:lang w:val="mt-MT"/>
        </w:rPr>
      </w:pPr>
    </w:p>
    <w:p w14:paraId="7AFE2414" w14:textId="02BB0084" w:rsidR="001A16A9" w:rsidRPr="00C139AF" w:rsidRDefault="001A16A9" w:rsidP="00C3687E">
      <w:pPr>
        <w:jc w:val="both"/>
        <w:rPr>
          <w:b/>
          <w:bCs/>
          <w:lang w:val="mt-MT"/>
        </w:rPr>
      </w:pPr>
    </w:p>
    <w:p w14:paraId="7B0D877F" w14:textId="66049945" w:rsidR="001A16A9" w:rsidRPr="00C139AF" w:rsidRDefault="001A16A9" w:rsidP="001A16A9">
      <w:pPr>
        <w:jc w:val="both"/>
        <w:rPr>
          <w:lang w:val="mt-MT"/>
        </w:rPr>
      </w:pPr>
      <w:r w:rsidRPr="00C139AF">
        <w:rPr>
          <w:b/>
          <w:bCs/>
          <w:lang w:val="mt-MT"/>
        </w:rPr>
        <w:t>KLAWSOLI 15, 16, 17, 18, 19, 20, 21, 22, 23, 24 u 25</w:t>
      </w:r>
      <w:r w:rsidRPr="00C139AF">
        <w:rPr>
          <w:lang w:val="mt-MT"/>
        </w:rPr>
        <w:t xml:space="preserve"> għaddew nem. con. u kienu ordnati jsiru parti mill-Abbozz ta’ Liġi.</w:t>
      </w:r>
    </w:p>
    <w:p w14:paraId="5978DDBB" w14:textId="0CDF3DD5" w:rsidR="00A41D72" w:rsidRPr="00C139AF" w:rsidRDefault="00A41D72" w:rsidP="001A16A9">
      <w:pPr>
        <w:jc w:val="both"/>
        <w:rPr>
          <w:lang w:val="mt-MT"/>
        </w:rPr>
      </w:pPr>
    </w:p>
    <w:p w14:paraId="6B53C142" w14:textId="4F9DAD86" w:rsidR="00A41D72" w:rsidRPr="00C139AF" w:rsidRDefault="00A41D72" w:rsidP="001A16A9">
      <w:pPr>
        <w:jc w:val="both"/>
        <w:rPr>
          <w:lang w:val="mt-MT"/>
        </w:rPr>
      </w:pPr>
    </w:p>
    <w:p w14:paraId="5904FE92" w14:textId="76DA02B4" w:rsidR="00A41D72" w:rsidRPr="00C139AF" w:rsidRDefault="00A41D72" w:rsidP="00A41D72">
      <w:pPr>
        <w:jc w:val="both"/>
        <w:rPr>
          <w:rFonts w:cs="Times New Roman"/>
          <w:lang w:val="mt-MT"/>
        </w:rPr>
      </w:pPr>
      <w:r w:rsidRPr="00C139AF">
        <w:rPr>
          <w:rFonts w:cs="Times New Roman"/>
          <w:lang w:val="mt-MT"/>
        </w:rPr>
        <w:t>Fis-6.45 p.m. id-diskussjoni fuq dan l-Abbozz ta’ Liġi ġiet interrotta u aġġornata għal data li kellha tiġi kkomunikata aktar tard.</w:t>
      </w:r>
    </w:p>
    <w:p w14:paraId="64E1A329" w14:textId="77777777" w:rsidR="000419AD" w:rsidRPr="00C139AF" w:rsidRDefault="000419AD" w:rsidP="00A41D72">
      <w:pPr>
        <w:jc w:val="both"/>
        <w:rPr>
          <w:lang w:val="mt-MT"/>
        </w:rPr>
      </w:pPr>
    </w:p>
    <w:p w14:paraId="144B29B4" w14:textId="208ACB55" w:rsidR="00A41D72" w:rsidRDefault="00A41D72" w:rsidP="00A41D72">
      <w:pPr>
        <w:jc w:val="both"/>
        <w:rPr>
          <w:lang w:val="mt-MT"/>
        </w:rPr>
      </w:pPr>
    </w:p>
    <w:p w14:paraId="07A7496F" w14:textId="37B8DABA" w:rsidR="00B65B70" w:rsidRDefault="00B65B70" w:rsidP="00A41D72">
      <w:pPr>
        <w:jc w:val="both"/>
        <w:rPr>
          <w:lang w:val="mt-MT"/>
        </w:rPr>
      </w:pPr>
    </w:p>
    <w:p w14:paraId="49ABDC46" w14:textId="612E46F0" w:rsidR="00B65B70" w:rsidRDefault="00B65B70" w:rsidP="00A41D72">
      <w:pPr>
        <w:jc w:val="both"/>
        <w:rPr>
          <w:lang w:val="mt-MT"/>
        </w:rPr>
      </w:pPr>
    </w:p>
    <w:p w14:paraId="47645967" w14:textId="77777777" w:rsidR="00B65B70" w:rsidRPr="00C139AF" w:rsidRDefault="00B65B70" w:rsidP="00A41D72">
      <w:pPr>
        <w:jc w:val="both"/>
        <w:rPr>
          <w:lang w:val="mt-MT"/>
        </w:rPr>
      </w:pPr>
    </w:p>
    <w:p w14:paraId="228B98FD" w14:textId="77777777" w:rsidR="00A41D72" w:rsidRPr="00C139AF" w:rsidRDefault="00A41D72" w:rsidP="00A41D72">
      <w:pPr>
        <w:jc w:val="both"/>
        <w:rPr>
          <w:lang w:val="mt-MT"/>
        </w:rPr>
      </w:pPr>
    </w:p>
    <w:p w14:paraId="6078D708" w14:textId="77777777" w:rsidR="00A41D72" w:rsidRPr="00C139AF" w:rsidRDefault="00A41D72" w:rsidP="00A41D72">
      <w:pPr>
        <w:jc w:val="right"/>
        <w:rPr>
          <w:b/>
          <w:lang w:val="mt-MT"/>
        </w:rPr>
      </w:pPr>
      <w:r w:rsidRPr="00C139AF">
        <w:rPr>
          <w:b/>
          <w:lang w:val="mt-MT"/>
        </w:rPr>
        <w:t>SKRIVANA TAL-KUMITAT</w:t>
      </w:r>
    </w:p>
    <w:p w14:paraId="16DE45CB" w14:textId="6C1C2B5E" w:rsidR="00A41D72" w:rsidRPr="00C139AF" w:rsidRDefault="00A41D72" w:rsidP="00A41D72">
      <w:pPr>
        <w:jc w:val="both"/>
        <w:rPr>
          <w:b/>
          <w:lang w:val="mt-MT"/>
        </w:rPr>
      </w:pPr>
    </w:p>
    <w:p w14:paraId="0FB8B907" w14:textId="77777777" w:rsidR="008D4261" w:rsidRPr="00C139AF" w:rsidRDefault="008D4261" w:rsidP="00A41D72">
      <w:pPr>
        <w:jc w:val="both"/>
        <w:rPr>
          <w:b/>
          <w:lang w:val="mt-MT"/>
        </w:rPr>
      </w:pPr>
    </w:p>
    <w:p w14:paraId="3887DBA4" w14:textId="77777777" w:rsidR="00A41D72" w:rsidRPr="00C139AF" w:rsidRDefault="00A41D72" w:rsidP="00A41D72">
      <w:pPr>
        <w:jc w:val="both"/>
        <w:rPr>
          <w:b/>
          <w:lang w:val="mt-MT"/>
        </w:rPr>
      </w:pPr>
    </w:p>
    <w:p w14:paraId="193AB22F" w14:textId="7E10B0A6" w:rsidR="00A41D72" w:rsidRPr="00C139AF" w:rsidRDefault="00A41D72" w:rsidP="00A41D72">
      <w:pPr>
        <w:jc w:val="both"/>
        <w:rPr>
          <w:b/>
          <w:lang w:val="mt-MT"/>
        </w:rPr>
      </w:pPr>
      <w:r w:rsidRPr="00C139AF">
        <w:rPr>
          <w:b/>
          <w:lang w:val="mt-MT"/>
        </w:rPr>
        <w:t>KONFERMATI</w:t>
      </w:r>
    </w:p>
    <w:p w14:paraId="7BD281B9" w14:textId="77777777" w:rsidR="00A41D72" w:rsidRPr="00C139AF" w:rsidRDefault="00A41D72" w:rsidP="00A41D72">
      <w:pPr>
        <w:jc w:val="both"/>
        <w:rPr>
          <w:b/>
          <w:lang w:val="mt-MT"/>
        </w:rPr>
      </w:pPr>
    </w:p>
    <w:p w14:paraId="55C78F71" w14:textId="3F3D3C41" w:rsidR="00A41D72" w:rsidRPr="00C139AF" w:rsidRDefault="00A41D72" w:rsidP="00A41D72">
      <w:pPr>
        <w:jc w:val="both"/>
        <w:rPr>
          <w:b/>
          <w:lang w:val="mt-MT"/>
        </w:rPr>
      </w:pPr>
    </w:p>
    <w:p w14:paraId="2B3D53B8" w14:textId="77777777" w:rsidR="000419AD" w:rsidRPr="00C139AF" w:rsidRDefault="000419AD" w:rsidP="00A41D72">
      <w:pPr>
        <w:jc w:val="both"/>
        <w:rPr>
          <w:b/>
          <w:lang w:val="mt-MT"/>
        </w:rPr>
      </w:pPr>
    </w:p>
    <w:p w14:paraId="63D6B7FE" w14:textId="77777777" w:rsidR="00A41D72" w:rsidRPr="00C139AF" w:rsidRDefault="00A41D72" w:rsidP="00A41D72">
      <w:pPr>
        <w:jc w:val="both"/>
        <w:rPr>
          <w:b/>
          <w:lang w:val="mt-MT"/>
        </w:rPr>
      </w:pPr>
    </w:p>
    <w:p w14:paraId="5B0F7522" w14:textId="73A31CDE" w:rsidR="001A16A9" w:rsidRPr="00C139AF" w:rsidRDefault="00A41D72" w:rsidP="00A41D72">
      <w:pPr>
        <w:jc w:val="right"/>
        <w:rPr>
          <w:b/>
          <w:bCs/>
          <w:lang w:val="mt-MT"/>
        </w:rPr>
      </w:pPr>
      <w:r w:rsidRPr="00C139AF">
        <w:rPr>
          <w:b/>
          <w:lang w:val="mt-MT"/>
        </w:rPr>
        <w:t>CHAIRMAN TAL-KUMITAT</w:t>
      </w:r>
    </w:p>
    <w:sectPr w:rsidR="001A16A9" w:rsidRPr="00C139A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ECCA1" w14:textId="77777777" w:rsidR="002D2735" w:rsidRDefault="002D2735" w:rsidP="002D2735">
      <w:r>
        <w:separator/>
      </w:r>
    </w:p>
  </w:endnote>
  <w:endnote w:type="continuationSeparator" w:id="0">
    <w:p w14:paraId="375CC753" w14:textId="77777777" w:rsidR="002D2735" w:rsidRDefault="002D2735" w:rsidP="002D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730784"/>
      <w:docPartObj>
        <w:docPartGallery w:val="Page Numbers (Bottom of Page)"/>
        <w:docPartUnique/>
      </w:docPartObj>
    </w:sdtPr>
    <w:sdtEndPr>
      <w:rPr>
        <w:noProof/>
      </w:rPr>
    </w:sdtEndPr>
    <w:sdtContent>
      <w:p w14:paraId="63325C65" w14:textId="50AE4098" w:rsidR="002D2735" w:rsidRDefault="002D27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3A4299" w14:textId="77777777" w:rsidR="002D2735" w:rsidRDefault="002D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C2B2E" w14:textId="77777777" w:rsidR="002D2735" w:rsidRDefault="002D2735" w:rsidP="002D2735">
      <w:r>
        <w:separator/>
      </w:r>
    </w:p>
  </w:footnote>
  <w:footnote w:type="continuationSeparator" w:id="0">
    <w:p w14:paraId="442FBCC6" w14:textId="77777777" w:rsidR="002D2735" w:rsidRDefault="002D2735" w:rsidP="002D2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3C"/>
    <w:rsid w:val="000375CC"/>
    <w:rsid w:val="000419AD"/>
    <w:rsid w:val="000B42FF"/>
    <w:rsid w:val="000E462A"/>
    <w:rsid w:val="00131E25"/>
    <w:rsid w:val="00150297"/>
    <w:rsid w:val="00180F6D"/>
    <w:rsid w:val="001A16A9"/>
    <w:rsid w:val="001A44BE"/>
    <w:rsid w:val="002007F1"/>
    <w:rsid w:val="00256954"/>
    <w:rsid w:val="002B5171"/>
    <w:rsid w:val="002D2735"/>
    <w:rsid w:val="002E5A90"/>
    <w:rsid w:val="00331E07"/>
    <w:rsid w:val="0033488E"/>
    <w:rsid w:val="00340FB3"/>
    <w:rsid w:val="003845E4"/>
    <w:rsid w:val="003A1997"/>
    <w:rsid w:val="003B5C9A"/>
    <w:rsid w:val="003D073B"/>
    <w:rsid w:val="003D189B"/>
    <w:rsid w:val="003F18C4"/>
    <w:rsid w:val="0042043E"/>
    <w:rsid w:val="00443018"/>
    <w:rsid w:val="0044500A"/>
    <w:rsid w:val="00453846"/>
    <w:rsid w:val="004F76E0"/>
    <w:rsid w:val="004F7EA0"/>
    <w:rsid w:val="00521F2F"/>
    <w:rsid w:val="005B1319"/>
    <w:rsid w:val="005B499B"/>
    <w:rsid w:val="0067651F"/>
    <w:rsid w:val="006A268D"/>
    <w:rsid w:val="006B4AB6"/>
    <w:rsid w:val="00752F19"/>
    <w:rsid w:val="00793051"/>
    <w:rsid w:val="007C494C"/>
    <w:rsid w:val="0082740C"/>
    <w:rsid w:val="0083180B"/>
    <w:rsid w:val="008D4261"/>
    <w:rsid w:val="009C48F4"/>
    <w:rsid w:val="009E7ACC"/>
    <w:rsid w:val="00A41D72"/>
    <w:rsid w:val="00AB0BBE"/>
    <w:rsid w:val="00AB4107"/>
    <w:rsid w:val="00B422F2"/>
    <w:rsid w:val="00B447FA"/>
    <w:rsid w:val="00B65B70"/>
    <w:rsid w:val="00B746CF"/>
    <w:rsid w:val="00B96004"/>
    <w:rsid w:val="00C03783"/>
    <w:rsid w:val="00C139AF"/>
    <w:rsid w:val="00C17A7C"/>
    <w:rsid w:val="00C3687E"/>
    <w:rsid w:val="00C5663C"/>
    <w:rsid w:val="00C614AA"/>
    <w:rsid w:val="00C6488A"/>
    <w:rsid w:val="00CB6C1B"/>
    <w:rsid w:val="00CC0FFF"/>
    <w:rsid w:val="00CF485E"/>
    <w:rsid w:val="00D02B28"/>
    <w:rsid w:val="00D10B89"/>
    <w:rsid w:val="00E64760"/>
    <w:rsid w:val="00E75896"/>
    <w:rsid w:val="00F22CDA"/>
    <w:rsid w:val="00F25206"/>
    <w:rsid w:val="00F45CEA"/>
    <w:rsid w:val="00F72B23"/>
    <w:rsid w:val="00FD1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18BB"/>
  <w15:chartTrackingRefBased/>
  <w15:docId w15:val="{00FC01F2-771C-4F6B-8375-B8BCD119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A9"/>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735"/>
    <w:pPr>
      <w:tabs>
        <w:tab w:val="center" w:pos="4513"/>
        <w:tab w:val="right" w:pos="9026"/>
      </w:tabs>
    </w:pPr>
    <w:rPr>
      <w:szCs w:val="21"/>
    </w:rPr>
  </w:style>
  <w:style w:type="character" w:customStyle="1" w:styleId="HeaderChar">
    <w:name w:val="Header Char"/>
    <w:basedOn w:val="DefaultParagraphFont"/>
    <w:link w:val="Header"/>
    <w:uiPriority w:val="99"/>
    <w:rsid w:val="002D2735"/>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2D2735"/>
    <w:pPr>
      <w:tabs>
        <w:tab w:val="center" w:pos="4513"/>
        <w:tab w:val="right" w:pos="9026"/>
      </w:tabs>
    </w:pPr>
    <w:rPr>
      <w:szCs w:val="21"/>
    </w:rPr>
  </w:style>
  <w:style w:type="character" w:customStyle="1" w:styleId="FooterChar">
    <w:name w:val="Footer Char"/>
    <w:basedOn w:val="DefaultParagraphFont"/>
    <w:link w:val="Footer"/>
    <w:uiPriority w:val="99"/>
    <w:rsid w:val="002D2735"/>
    <w:rPr>
      <w:rFonts w:ascii="Times New Roman" w:eastAsia="SimSun" w:hAnsi="Times New Roman" w:cs="Mangal"/>
      <w:kern w:val="2"/>
      <w:sz w:val="24"/>
      <w:szCs w:val="21"/>
      <w:lang w:val="en-US" w:eastAsia="hi-IN" w:bidi="hi-IN"/>
    </w:rPr>
  </w:style>
  <w:style w:type="paragraph" w:styleId="ListParagraph">
    <w:name w:val="List Paragraph"/>
    <w:basedOn w:val="Normal"/>
    <w:uiPriority w:val="34"/>
    <w:qFormat/>
    <w:rsid w:val="00D02B28"/>
    <w:pPr>
      <w:suppressAutoHyphens w:val="0"/>
      <w:spacing w:after="160" w:line="259" w:lineRule="auto"/>
      <w:ind w:left="720"/>
      <w:contextualSpacing/>
    </w:pPr>
    <w:rPr>
      <w:rFonts w:asciiTheme="minorHAnsi" w:eastAsiaTheme="minorHAnsi" w:hAnsiTheme="minorHAnsi" w:cstheme="minorBidi"/>
      <w:kern w:val="0"/>
      <w:sz w:val="22"/>
      <w:szCs w:val="22"/>
      <w:lang w:val="en-GB" w:eastAsia="en-US" w:bidi="ar-SA"/>
    </w:rPr>
  </w:style>
  <w:style w:type="paragraph" w:customStyle="1" w:styleId="paragraph">
    <w:name w:val="paragraph"/>
    <w:basedOn w:val="Normal"/>
    <w:rsid w:val="00B447FA"/>
    <w:pPr>
      <w:suppressAutoHyphens w:val="0"/>
    </w:pPr>
    <w:rPr>
      <w:rFonts w:ascii="Calibri" w:eastAsiaTheme="minorHAnsi" w:hAnsi="Calibri" w:cs="Calibri"/>
      <w:kern w:val="0"/>
      <w:sz w:val="22"/>
      <w:szCs w:val="22"/>
      <w:lang w:val="en-GB" w:eastAsia="en-GB" w:bidi="ar-SA"/>
    </w:rPr>
  </w:style>
  <w:style w:type="character" w:customStyle="1" w:styleId="normaltextrun">
    <w:name w:val="normaltextrun"/>
    <w:basedOn w:val="DefaultParagraphFont"/>
    <w:rsid w:val="00B447FA"/>
  </w:style>
  <w:style w:type="character" w:customStyle="1" w:styleId="eop">
    <w:name w:val="eop"/>
    <w:basedOn w:val="DefaultParagraphFont"/>
    <w:rsid w:val="00B44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13407">
      <w:bodyDiv w:val="1"/>
      <w:marLeft w:val="0"/>
      <w:marRight w:val="0"/>
      <w:marTop w:val="0"/>
      <w:marBottom w:val="0"/>
      <w:divBdr>
        <w:top w:val="none" w:sz="0" w:space="0" w:color="auto"/>
        <w:left w:val="none" w:sz="0" w:space="0" w:color="auto"/>
        <w:bottom w:val="none" w:sz="0" w:space="0" w:color="auto"/>
        <w:right w:val="none" w:sz="0" w:space="0" w:color="auto"/>
      </w:divBdr>
    </w:div>
    <w:div w:id="410978203">
      <w:bodyDiv w:val="1"/>
      <w:marLeft w:val="0"/>
      <w:marRight w:val="0"/>
      <w:marTop w:val="0"/>
      <w:marBottom w:val="0"/>
      <w:divBdr>
        <w:top w:val="none" w:sz="0" w:space="0" w:color="auto"/>
        <w:left w:val="none" w:sz="0" w:space="0" w:color="auto"/>
        <w:bottom w:val="none" w:sz="0" w:space="0" w:color="auto"/>
        <w:right w:val="none" w:sz="0" w:space="0" w:color="auto"/>
      </w:divBdr>
    </w:div>
    <w:div w:id="608320289">
      <w:bodyDiv w:val="1"/>
      <w:marLeft w:val="0"/>
      <w:marRight w:val="0"/>
      <w:marTop w:val="0"/>
      <w:marBottom w:val="0"/>
      <w:divBdr>
        <w:top w:val="none" w:sz="0" w:space="0" w:color="auto"/>
        <w:left w:val="none" w:sz="0" w:space="0" w:color="auto"/>
        <w:bottom w:val="none" w:sz="0" w:space="0" w:color="auto"/>
        <w:right w:val="none" w:sz="0" w:space="0" w:color="auto"/>
      </w:divBdr>
    </w:div>
    <w:div w:id="790825391">
      <w:bodyDiv w:val="1"/>
      <w:marLeft w:val="0"/>
      <w:marRight w:val="0"/>
      <w:marTop w:val="0"/>
      <w:marBottom w:val="0"/>
      <w:divBdr>
        <w:top w:val="none" w:sz="0" w:space="0" w:color="auto"/>
        <w:left w:val="none" w:sz="0" w:space="0" w:color="auto"/>
        <w:bottom w:val="none" w:sz="0" w:space="0" w:color="auto"/>
        <w:right w:val="none" w:sz="0" w:space="0" w:color="auto"/>
      </w:divBdr>
    </w:div>
    <w:div w:id="824053974">
      <w:bodyDiv w:val="1"/>
      <w:marLeft w:val="0"/>
      <w:marRight w:val="0"/>
      <w:marTop w:val="0"/>
      <w:marBottom w:val="0"/>
      <w:divBdr>
        <w:top w:val="none" w:sz="0" w:space="0" w:color="auto"/>
        <w:left w:val="none" w:sz="0" w:space="0" w:color="auto"/>
        <w:bottom w:val="none" w:sz="0" w:space="0" w:color="auto"/>
        <w:right w:val="none" w:sz="0" w:space="0" w:color="auto"/>
      </w:divBdr>
    </w:div>
    <w:div w:id="1295720322">
      <w:bodyDiv w:val="1"/>
      <w:marLeft w:val="0"/>
      <w:marRight w:val="0"/>
      <w:marTop w:val="0"/>
      <w:marBottom w:val="0"/>
      <w:divBdr>
        <w:top w:val="none" w:sz="0" w:space="0" w:color="auto"/>
        <w:left w:val="none" w:sz="0" w:space="0" w:color="auto"/>
        <w:bottom w:val="none" w:sz="0" w:space="0" w:color="auto"/>
        <w:right w:val="none" w:sz="0" w:space="0" w:color="auto"/>
      </w:divBdr>
    </w:div>
    <w:div w:id="1304846769">
      <w:bodyDiv w:val="1"/>
      <w:marLeft w:val="0"/>
      <w:marRight w:val="0"/>
      <w:marTop w:val="0"/>
      <w:marBottom w:val="0"/>
      <w:divBdr>
        <w:top w:val="none" w:sz="0" w:space="0" w:color="auto"/>
        <w:left w:val="none" w:sz="0" w:space="0" w:color="auto"/>
        <w:bottom w:val="none" w:sz="0" w:space="0" w:color="auto"/>
        <w:right w:val="none" w:sz="0" w:space="0" w:color="auto"/>
      </w:divBdr>
    </w:div>
    <w:div w:id="1732845649">
      <w:bodyDiv w:val="1"/>
      <w:marLeft w:val="0"/>
      <w:marRight w:val="0"/>
      <w:marTop w:val="0"/>
      <w:marBottom w:val="0"/>
      <w:divBdr>
        <w:top w:val="none" w:sz="0" w:space="0" w:color="auto"/>
        <w:left w:val="none" w:sz="0" w:space="0" w:color="auto"/>
        <w:bottom w:val="none" w:sz="0" w:space="0" w:color="auto"/>
        <w:right w:val="none" w:sz="0" w:space="0" w:color="auto"/>
      </w:divBdr>
    </w:div>
    <w:div w:id="2002585131">
      <w:bodyDiv w:val="1"/>
      <w:marLeft w:val="0"/>
      <w:marRight w:val="0"/>
      <w:marTop w:val="0"/>
      <w:marBottom w:val="0"/>
      <w:divBdr>
        <w:top w:val="none" w:sz="0" w:space="0" w:color="auto"/>
        <w:left w:val="none" w:sz="0" w:space="0" w:color="auto"/>
        <w:bottom w:val="none" w:sz="0" w:space="0" w:color="auto"/>
        <w:right w:val="none" w:sz="0" w:space="0" w:color="auto"/>
      </w:divBdr>
    </w:div>
    <w:div w:id="20290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59</cp:revision>
  <dcterms:created xsi:type="dcterms:W3CDTF">2020-03-12T08:09:00Z</dcterms:created>
  <dcterms:modified xsi:type="dcterms:W3CDTF">2020-10-06T14:54:00Z</dcterms:modified>
</cp:coreProperties>
</file>