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3F960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MINUTI</w:t>
      </w:r>
    </w:p>
    <w:p w14:paraId="6142995C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5302552F" w14:textId="77777777" w:rsidR="00AF7CB8" w:rsidRPr="00F066B9" w:rsidRDefault="00AF7CB8" w:rsidP="00A945B8">
      <w:pPr>
        <w:jc w:val="both"/>
        <w:rPr>
          <w:rFonts w:cs="Times New Roman"/>
          <w:b/>
          <w:lang w:val="mt-MT"/>
        </w:rPr>
      </w:pPr>
    </w:p>
    <w:p w14:paraId="1B8AC218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KAMRA TAD-DEPUTATI</w:t>
      </w:r>
    </w:p>
    <w:p w14:paraId="3544DA47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2D769B2E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3A2BEED4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KUMITAT PERMANENTI GĦALL-KONSIDERAZZJONI TA’ ABBOZZI TA’ LIĠI AĠĠUNT</w:t>
      </w:r>
    </w:p>
    <w:p w14:paraId="427620EB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48D9B269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629E3438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IT-TLETTAX-IL PARLAMENT</w:t>
      </w:r>
    </w:p>
    <w:p w14:paraId="6A462C85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2126E4E7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6C282BAF" w14:textId="6616A272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LAQGĦA NRU 2</w:t>
      </w:r>
      <w:r w:rsidR="00FA218E" w:rsidRPr="00A945B8">
        <w:rPr>
          <w:rFonts w:cs="Times New Roman"/>
          <w:b/>
          <w:lang w:val="mt-MT"/>
        </w:rPr>
        <w:t>9</w:t>
      </w:r>
    </w:p>
    <w:p w14:paraId="5C20DA80" w14:textId="77777777" w:rsidR="00AF7CB8" w:rsidRPr="00A945B8" w:rsidRDefault="00AF7CB8" w:rsidP="00A945B8">
      <w:pPr>
        <w:jc w:val="both"/>
        <w:rPr>
          <w:rFonts w:cs="Times New Roman"/>
          <w:b/>
          <w:lang w:val="mt-MT" w:eastAsia="en-US"/>
        </w:rPr>
      </w:pPr>
    </w:p>
    <w:p w14:paraId="736B3923" w14:textId="5B588A32" w:rsidR="00AF7CB8" w:rsidRPr="00A945B8" w:rsidRDefault="00FA218E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L</w:t>
      </w:r>
      <w:r w:rsidR="00AF7CB8" w:rsidRPr="00A945B8">
        <w:rPr>
          <w:rFonts w:cs="Times New Roman"/>
          <w:lang w:val="mt-MT"/>
        </w:rPr>
        <w:t>-</w:t>
      </w:r>
      <w:r w:rsidRPr="00A945B8">
        <w:rPr>
          <w:rFonts w:cs="Times New Roman"/>
          <w:lang w:val="mt-MT"/>
        </w:rPr>
        <w:t>Erbgħa</w:t>
      </w:r>
      <w:r w:rsidR="00AF7CB8" w:rsidRPr="00A945B8">
        <w:rPr>
          <w:rFonts w:cs="Times New Roman"/>
          <w:lang w:val="mt-MT"/>
        </w:rPr>
        <w:t xml:space="preserve">, </w:t>
      </w:r>
      <w:r w:rsidRPr="00A945B8">
        <w:rPr>
          <w:rFonts w:cs="Times New Roman"/>
          <w:lang w:val="mt-MT"/>
        </w:rPr>
        <w:t xml:space="preserve">5 </w:t>
      </w:r>
      <w:r w:rsidR="00AF7CB8" w:rsidRPr="00A945B8">
        <w:rPr>
          <w:rFonts w:cs="Times New Roman"/>
          <w:lang w:val="mt-MT"/>
        </w:rPr>
        <w:t xml:space="preserve">ta’ </w:t>
      </w:r>
      <w:r w:rsidRPr="00A945B8">
        <w:rPr>
          <w:rFonts w:cs="Times New Roman"/>
          <w:lang w:val="mt-MT"/>
        </w:rPr>
        <w:t xml:space="preserve">Awwissu </w:t>
      </w:r>
      <w:r w:rsidR="00AF7CB8" w:rsidRPr="00A945B8">
        <w:rPr>
          <w:rFonts w:cs="Times New Roman"/>
          <w:lang w:val="mt-MT"/>
        </w:rPr>
        <w:t>2020.</w:t>
      </w:r>
    </w:p>
    <w:p w14:paraId="737BEF58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7499F814" w14:textId="7B9A847A" w:rsidR="00AF7CB8" w:rsidRPr="00A945B8" w:rsidRDefault="00AF7C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Il-Kumitat Permanenti għall-Konsiderazzjoni ta’ Abbozzi ta’ Liġi Aġġunt iltaqa’ fil-Parlament fi</w:t>
      </w:r>
      <w:r w:rsidR="00FA218E" w:rsidRPr="00A945B8">
        <w:rPr>
          <w:rFonts w:cs="Times New Roman"/>
          <w:lang w:val="mt-MT"/>
        </w:rPr>
        <w:t>s</w:t>
      </w:r>
      <w:r w:rsidRPr="00A945B8">
        <w:rPr>
          <w:rFonts w:cs="Times New Roman"/>
          <w:lang w:val="mt-MT"/>
        </w:rPr>
        <w:t>-</w:t>
      </w:r>
      <w:r w:rsidR="00FA218E" w:rsidRPr="00A945B8">
        <w:rPr>
          <w:rFonts w:cs="Times New Roman"/>
          <w:lang w:val="mt-MT"/>
        </w:rPr>
        <w:t>2</w:t>
      </w:r>
      <w:r w:rsidRPr="00A945B8">
        <w:rPr>
          <w:rFonts w:cs="Times New Roman"/>
          <w:lang w:val="mt-MT"/>
        </w:rPr>
        <w:t>.</w:t>
      </w:r>
      <w:r w:rsidR="00FA218E" w:rsidRPr="00A945B8">
        <w:rPr>
          <w:rFonts w:cs="Times New Roman"/>
          <w:lang w:val="mt-MT"/>
        </w:rPr>
        <w:t>20</w:t>
      </w:r>
      <w:r w:rsidRPr="00A945B8">
        <w:rPr>
          <w:rFonts w:cs="Times New Roman"/>
          <w:lang w:val="mt-MT"/>
        </w:rPr>
        <w:t xml:space="preserve"> p.m.</w:t>
      </w:r>
    </w:p>
    <w:p w14:paraId="51CF13DF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103A2E8D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L-Onor. Anthony Agius Decelis, President tal-Kumitat, ippresieda.</w:t>
      </w:r>
    </w:p>
    <w:p w14:paraId="23189737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016DD11B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6CFBAE28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PREŻENTI</w:t>
      </w:r>
    </w:p>
    <w:p w14:paraId="0E551AF6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71F81A11" w14:textId="3774E119" w:rsidR="00AF7CB8" w:rsidRPr="00A945B8" w:rsidRDefault="00AF7C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 xml:space="preserve">L-Onor. Carmelo Abela, l-Onor. Glenn Bedingfield, l-Onor. Therese Comodini Cachia, l-Onor. Karl Gouder u l-Onor. Jean Claude Micallef. </w:t>
      </w:r>
    </w:p>
    <w:p w14:paraId="560D020C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4C147A93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48AF28AD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TALBA</w:t>
      </w:r>
    </w:p>
    <w:p w14:paraId="02B8556F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74B23BF8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 xml:space="preserve">Il-President tal-Kumitat qal it-talba. </w:t>
      </w:r>
    </w:p>
    <w:p w14:paraId="74B37F38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25248E4B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06738BF8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MINUTI</w:t>
      </w:r>
    </w:p>
    <w:p w14:paraId="19CD6FD4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7947DD79" w14:textId="4D9DD9F5" w:rsidR="00AF7CB8" w:rsidRPr="00A945B8" w:rsidRDefault="00AF7C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Il-Minuti tal-Laqgħa Nru 2</w:t>
      </w:r>
      <w:r w:rsidR="00FA218E" w:rsidRPr="00A945B8">
        <w:rPr>
          <w:rFonts w:cs="Times New Roman"/>
          <w:lang w:val="mt-MT"/>
        </w:rPr>
        <w:t>8</w:t>
      </w:r>
      <w:r w:rsidRPr="00A945B8">
        <w:rPr>
          <w:rFonts w:cs="Times New Roman"/>
          <w:lang w:val="mt-MT"/>
        </w:rPr>
        <w:t xml:space="preserve"> li saret fi</w:t>
      </w:r>
      <w:r w:rsidR="00FA218E" w:rsidRPr="00A945B8">
        <w:rPr>
          <w:rFonts w:cs="Times New Roman"/>
          <w:lang w:val="mt-MT"/>
        </w:rPr>
        <w:t>s</w:t>
      </w:r>
      <w:r w:rsidRPr="00A945B8">
        <w:rPr>
          <w:rFonts w:cs="Times New Roman"/>
          <w:lang w:val="mt-MT"/>
        </w:rPr>
        <w:t>-</w:t>
      </w:r>
      <w:r w:rsidR="00FA218E" w:rsidRPr="00A945B8">
        <w:rPr>
          <w:rFonts w:cs="Times New Roman"/>
          <w:lang w:val="mt-MT"/>
        </w:rPr>
        <w:t xml:space="preserve">27 </w:t>
      </w:r>
      <w:r w:rsidRPr="00A945B8">
        <w:rPr>
          <w:rFonts w:cs="Times New Roman"/>
          <w:lang w:val="mt-MT"/>
        </w:rPr>
        <w:t xml:space="preserve">ta’ </w:t>
      </w:r>
      <w:r w:rsidR="00FA218E" w:rsidRPr="00A945B8">
        <w:rPr>
          <w:rFonts w:cs="Times New Roman"/>
          <w:lang w:val="mt-MT"/>
        </w:rPr>
        <w:t xml:space="preserve">Lulju </w:t>
      </w:r>
      <w:r w:rsidRPr="00A945B8">
        <w:rPr>
          <w:rFonts w:cs="Times New Roman"/>
          <w:lang w:val="mt-MT"/>
        </w:rPr>
        <w:t>2020 ġew ikkonfermati.</w:t>
      </w:r>
    </w:p>
    <w:p w14:paraId="55085368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3B749EB7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03F99578" w14:textId="40A9C060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ABBOZZ TA’ LIĠI LI JEMENDA L-ATT DWAR IX-XANDIR – ABBOZZ NRU 145</w:t>
      </w:r>
      <w:r w:rsidR="00FA218E" w:rsidRPr="00A945B8">
        <w:rPr>
          <w:rFonts w:cs="Times New Roman"/>
          <w:b/>
          <w:lang w:val="mt-MT"/>
        </w:rPr>
        <w:t xml:space="preserve"> – KONT.</w:t>
      </w:r>
    </w:p>
    <w:p w14:paraId="18E7DEE8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125F3A9C" w14:textId="7F063909" w:rsidR="00AF7CB8" w:rsidRPr="00A945B8" w:rsidRDefault="00AF7C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 xml:space="preserve">Skont riżoluzzjoni fis-Seduta Nru 361 tat-Tnejn, 20 ta’ Lulju 2020, il-Kumitat iltaqa’ biex </w:t>
      </w:r>
      <w:r w:rsidR="00FA218E" w:rsidRPr="00A945B8">
        <w:rPr>
          <w:rFonts w:cs="Times New Roman"/>
          <w:lang w:val="mt-MT"/>
        </w:rPr>
        <w:t xml:space="preserve">ikompli </w:t>
      </w:r>
      <w:r w:rsidRPr="00A945B8">
        <w:rPr>
          <w:rFonts w:cs="Times New Roman"/>
          <w:lang w:val="mt-MT"/>
        </w:rPr>
        <w:t>jikkonsidra dan l-Abbozz ta’ Liġi.</w:t>
      </w:r>
    </w:p>
    <w:p w14:paraId="6A581B5B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511E6419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15F2FE75" w14:textId="5F016964" w:rsidR="00AF7CB8" w:rsidRPr="00A945B8" w:rsidRDefault="00AF7CB8" w:rsidP="00A945B8">
      <w:pPr>
        <w:jc w:val="both"/>
        <w:rPr>
          <w:rFonts w:eastAsiaTheme="minorHAnsi" w:cs="Times New Roman"/>
          <w:kern w:val="0"/>
          <w:lang w:val="mt-MT" w:eastAsia="en-GB" w:bidi="ar-SA"/>
        </w:rPr>
      </w:pPr>
      <w:r w:rsidRPr="00A945B8">
        <w:rPr>
          <w:rFonts w:cs="Times New Roman"/>
          <w:lang w:val="mt-MT"/>
        </w:rPr>
        <w:t xml:space="preserve">Bil-permess tal-Kumitat </w:t>
      </w:r>
      <w:r w:rsidR="00FA218E" w:rsidRPr="00A945B8">
        <w:rPr>
          <w:rFonts w:cs="Times New Roman"/>
          <w:lang w:val="mt-MT"/>
        </w:rPr>
        <w:t xml:space="preserve">Dr Mark Vassallo, </w:t>
      </w:r>
      <w:r w:rsidRPr="00A945B8">
        <w:rPr>
          <w:rFonts w:cs="Times New Roman"/>
          <w:lang w:val="mt-MT"/>
        </w:rPr>
        <w:t>Dr Joanna Spiteri</w:t>
      </w:r>
      <w:r w:rsidR="00FA218E" w:rsidRPr="00A945B8">
        <w:rPr>
          <w:rFonts w:cs="Times New Roman"/>
          <w:lang w:val="mt-MT"/>
        </w:rPr>
        <w:t xml:space="preserve"> (</w:t>
      </w:r>
      <w:r w:rsidRPr="00A945B8">
        <w:rPr>
          <w:rFonts w:cs="Times New Roman"/>
          <w:lang w:val="mt-MT"/>
        </w:rPr>
        <w:t>Kap Eżekuttiv tal-Awtorità tax-Xandir</w:t>
      </w:r>
      <w:r w:rsidR="00FA218E" w:rsidRPr="00A945B8">
        <w:rPr>
          <w:rFonts w:cs="Times New Roman"/>
          <w:lang w:val="mt-MT"/>
        </w:rPr>
        <w:t xml:space="preserve">) u s-Sur </w:t>
      </w:r>
      <w:r w:rsidR="009110D4">
        <w:rPr>
          <w:rFonts w:cs="Times New Roman"/>
          <w:lang w:val="mt-MT"/>
        </w:rPr>
        <w:t>Randolph</w:t>
      </w:r>
      <w:r w:rsidR="00FA218E" w:rsidRPr="00A945B8">
        <w:rPr>
          <w:rFonts w:cs="Times New Roman"/>
          <w:lang w:val="mt-MT"/>
        </w:rPr>
        <w:t xml:space="preserve"> Micallef (</w:t>
      </w:r>
      <w:r w:rsidR="009110D4" w:rsidRPr="009110D4">
        <w:rPr>
          <w:rFonts w:cs="Times New Roman"/>
          <w:lang w:val="mt-MT"/>
        </w:rPr>
        <w:t>Kap tad-Dipartiment tal-Monitoraġġ</w:t>
      </w:r>
      <w:r w:rsidR="009110D4">
        <w:rPr>
          <w:rFonts w:cs="Times New Roman"/>
          <w:lang w:val="mt-MT"/>
        </w:rPr>
        <w:t xml:space="preserve">, </w:t>
      </w:r>
      <w:r w:rsidR="00FA218E" w:rsidRPr="00A945B8">
        <w:rPr>
          <w:rFonts w:cs="Times New Roman"/>
          <w:lang w:val="mt-MT"/>
        </w:rPr>
        <w:t>Awtorità tax-Xandir)</w:t>
      </w:r>
      <w:r w:rsidRPr="00A945B8">
        <w:rPr>
          <w:rFonts w:cs="Times New Roman"/>
          <w:lang w:val="mt-MT"/>
        </w:rPr>
        <w:t xml:space="preserve"> </w:t>
      </w:r>
      <w:r w:rsidR="00FA218E" w:rsidRPr="00A945B8">
        <w:rPr>
          <w:rFonts w:cs="Times New Roman"/>
          <w:lang w:val="mt-MT"/>
        </w:rPr>
        <w:t xml:space="preserve">ġew </w:t>
      </w:r>
      <w:r w:rsidRPr="00A945B8">
        <w:rPr>
          <w:rFonts w:cs="Times New Roman"/>
          <w:lang w:val="mt-MT"/>
        </w:rPr>
        <w:t xml:space="preserve">mistiedna biex </w:t>
      </w:r>
      <w:r w:rsidR="00FA218E" w:rsidRPr="00A945B8">
        <w:rPr>
          <w:rFonts w:cs="Times New Roman"/>
          <w:lang w:val="mt-MT"/>
        </w:rPr>
        <w:t>j</w:t>
      </w:r>
      <w:r w:rsidRPr="00A945B8">
        <w:rPr>
          <w:rFonts w:cs="Times New Roman"/>
          <w:lang w:val="mt-MT"/>
        </w:rPr>
        <w:t>intervjen</w:t>
      </w:r>
      <w:r w:rsidR="00FA218E" w:rsidRPr="00A945B8">
        <w:rPr>
          <w:rFonts w:cs="Times New Roman"/>
          <w:lang w:val="mt-MT"/>
        </w:rPr>
        <w:t>u</w:t>
      </w:r>
      <w:r w:rsidRPr="00A945B8">
        <w:rPr>
          <w:rFonts w:cs="Times New Roman"/>
          <w:lang w:val="mt-MT"/>
        </w:rPr>
        <w:t>.</w:t>
      </w:r>
    </w:p>
    <w:p w14:paraId="16EB9897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6AF50402" w14:textId="536549E9" w:rsidR="00FA218E" w:rsidRPr="00A945B8" w:rsidRDefault="00FA218E" w:rsidP="00A945B8">
      <w:pPr>
        <w:jc w:val="both"/>
        <w:rPr>
          <w:rFonts w:cs="Times New Roman"/>
          <w:b/>
          <w:bCs/>
          <w:lang w:val="mt-MT"/>
        </w:rPr>
      </w:pPr>
      <w:r w:rsidRPr="00A945B8">
        <w:rPr>
          <w:rFonts w:cs="Times New Roman"/>
          <w:b/>
          <w:bCs/>
          <w:lang w:val="mt-MT"/>
        </w:rPr>
        <w:lastRenderedPageBreak/>
        <w:t>KLAWSOLA 9 u l-Emenda “B”</w:t>
      </w:r>
      <w:r w:rsidRPr="00A945B8">
        <w:rPr>
          <w:rFonts w:cs="Times New Roman"/>
          <w:lang w:val="mt-MT"/>
        </w:rPr>
        <w:t xml:space="preserve"> </w:t>
      </w:r>
      <w:r w:rsidRPr="00A945B8">
        <w:rPr>
          <w:rFonts w:cs="Times New Roman"/>
          <w:b/>
          <w:bCs/>
          <w:lang w:val="mt-MT"/>
        </w:rPr>
        <w:t>(Posposti fil-Laqgħa Nru 28)</w:t>
      </w:r>
    </w:p>
    <w:p w14:paraId="0B7F8BB8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4A44F3FF" w14:textId="14D23DCA" w:rsidR="00FA218E" w:rsidRPr="00A945B8" w:rsidRDefault="00FA218E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 xml:space="preserve">L-Emenda “B” għaddiet nem. con. </w:t>
      </w:r>
    </w:p>
    <w:p w14:paraId="589F8F6F" w14:textId="0F0B151C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19AF74AC" w14:textId="33B5B3BB" w:rsidR="00A945B8" w:rsidRPr="00A945B8" w:rsidRDefault="00A945B8" w:rsidP="00A945B8">
      <w:pPr>
        <w:autoSpaceDE w:val="0"/>
        <w:autoSpaceDN w:val="0"/>
        <w:jc w:val="both"/>
        <w:rPr>
          <w:rFonts w:cs="Times New Roman"/>
          <w:lang w:val="mt-MT"/>
        </w:rPr>
      </w:pPr>
      <w:r w:rsidRPr="00A945B8">
        <w:rPr>
          <w:rFonts w:cs="Times New Roman"/>
          <w:b/>
          <w:bCs/>
          <w:lang w:val="mt-MT"/>
        </w:rPr>
        <w:t>KLAWSOLA 9</w:t>
      </w:r>
      <w:r w:rsidRPr="00A945B8">
        <w:rPr>
          <w:rFonts w:cs="Times New Roman"/>
          <w:lang w:val="mt-MT"/>
        </w:rPr>
        <w:t>, kif emendata, għaddiet nem. con. u kienet ordnata ssir parti mill-Abbozz ta’ Liġi.</w:t>
      </w:r>
    </w:p>
    <w:p w14:paraId="37357AA9" w14:textId="77777777" w:rsidR="00A945B8" w:rsidRPr="00A945B8" w:rsidRDefault="00A945B8" w:rsidP="00A945B8">
      <w:pPr>
        <w:jc w:val="both"/>
        <w:rPr>
          <w:rFonts w:cs="Times New Roman"/>
          <w:b/>
          <w:lang w:val="mt-MT"/>
        </w:rPr>
      </w:pPr>
    </w:p>
    <w:p w14:paraId="293CB6F1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19431398" w14:textId="4416AF09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 xml:space="preserve">KLAWSOLA </w:t>
      </w:r>
      <w:r w:rsidR="00A945B8" w:rsidRPr="00A945B8">
        <w:rPr>
          <w:rFonts w:cs="Times New Roman"/>
          <w:b/>
          <w:lang w:val="mt-MT"/>
        </w:rPr>
        <w:t>10</w:t>
      </w:r>
    </w:p>
    <w:p w14:paraId="3D53721B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4ED13FBD" w14:textId="1205EA45" w:rsidR="00A945B8" w:rsidRPr="00A945B8" w:rsidRDefault="00A945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L-Onor. Jean Claude Micallef ressaq din l-Emenda “Ċ”:</w:t>
      </w:r>
    </w:p>
    <w:p w14:paraId="07F9262C" w14:textId="7C3A15EF" w:rsidR="00A945B8" w:rsidRPr="00A945B8" w:rsidRDefault="00A945B8" w:rsidP="00A945B8">
      <w:pPr>
        <w:jc w:val="both"/>
        <w:rPr>
          <w:rFonts w:cs="Times New Roman"/>
          <w:lang w:val="mt-MT"/>
        </w:rPr>
      </w:pPr>
    </w:p>
    <w:p w14:paraId="5B687B9E" w14:textId="417833CF" w:rsidR="00A945B8" w:rsidRPr="00A945B8" w:rsidRDefault="00A945B8" w:rsidP="00A945B8">
      <w:pPr>
        <w:jc w:val="both"/>
        <w:rPr>
          <w:rFonts w:cs="Times New Roman"/>
          <w:b/>
          <w:bCs/>
          <w:u w:val="single"/>
          <w:lang w:val="mt-MT"/>
        </w:rPr>
      </w:pPr>
      <w:r w:rsidRPr="00A945B8">
        <w:rPr>
          <w:rFonts w:cs="Times New Roman"/>
          <w:b/>
          <w:bCs/>
          <w:u w:val="single"/>
          <w:lang w:val="mt-MT"/>
        </w:rPr>
        <w:t>Klawsola 10</w:t>
      </w:r>
    </w:p>
    <w:p w14:paraId="3B686E0E" w14:textId="3052F178" w:rsidR="00A945B8" w:rsidRPr="00A945B8" w:rsidRDefault="00A945B8" w:rsidP="00A945B8">
      <w:pPr>
        <w:jc w:val="both"/>
        <w:rPr>
          <w:rFonts w:cs="Times New Roman"/>
          <w:lang w:val="mt-MT"/>
        </w:rPr>
      </w:pPr>
    </w:p>
    <w:p w14:paraId="33AF41AC" w14:textId="0A0F6B32" w:rsidR="00A945B8" w:rsidRPr="00A945B8" w:rsidRDefault="00A945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Is-subartikolu (2) tal-artikolu 16M</w:t>
      </w:r>
      <w:r w:rsidR="00D45A9A">
        <w:rPr>
          <w:rFonts w:cs="Times New Roman"/>
          <w:lang w:val="mt-MT"/>
        </w:rPr>
        <w:t xml:space="preserve"> tal-Att prinċipali</w:t>
      </w:r>
      <w:r w:rsidRPr="00A945B8">
        <w:rPr>
          <w:rFonts w:cs="Times New Roman"/>
          <w:lang w:val="mt-MT"/>
        </w:rPr>
        <w:t>, kif sostitwit bi klawsola 10, għandu jiġi sostitwit b’dan li ġej:</w:t>
      </w:r>
    </w:p>
    <w:p w14:paraId="1FC0702E" w14:textId="349C4783" w:rsidR="00A945B8" w:rsidRPr="00A945B8" w:rsidRDefault="00A945B8" w:rsidP="00A945B8">
      <w:pPr>
        <w:jc w:val="both"/>
        <w:rPr>
          <w:rFonts w:cs="Times New Roman"/>
          <w:lang w:val="mt-MT"/>
        </w:rPr>
      </w:pPr>
    </w:p>
    <w:p w14:paraId="2428493E" w14:textId="4152383C" w:rsidR="00A945B8" w:rsidRPr="00A945B8" w:rsidRDefault="00A945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“(2) It-tqegħid ta’ prodotti kummerċjali huwa permess fis-servizzi kollha tal-media awdjoviżiva, ħlief fl-aħbarijiet u fi programmi dwar ġrajjiet kurrenti, fi programmi dwar affarijiet tal-konsumaturi, fi programmi u servizzi reliġjużi u fi programmi għat-tfal</w:t>
      </w:r>
      <w:r w:rsidR="00F51C90">
        <w:rPr>
          <w:rFonts w:cs="Times New Roman"/>
          <w:lang w:val="mt-MT"/>
        </w:rPr>
        <w:t>.</w:t>
      </w:r>
      <w:bookmarkStart w:id="0" w:name="_GoBack"/>
      <w:bookmarkEnd w:id="0"/>
      <w:r w:rsidRPr="00A945B8">
        <w:rPr>
          <w:rFonts w:cs="Times New Roman"/>
          <w:lang w:val="mt-MT"/>
        </w:rPr>
        <w:t>”.</w:t>
      </w:r>
    </w:p>
    <w:p w14:paraId="4F022023" w14:textId="77777777" w:rsidR="00A945B8" w:rsidRPr="00A945B8" w:rsidRDefault="00A945B8" w:rsidP="00A945B8">
      <w:pPr>
        <w:jc w:val="both"/>
        <w:rPr>
          <w:rFonts w:eastAsia="TimesNewRomanPSMT" w:cs="Times New Roman"/>
          <w:kern w:val="0"/>
          <w:lang w:val="mt-MT" w:eastAsia="en-US" w:bidi="ar-SA"/>
        </w:rPr>
      </w:pPr>
    </w:p>
    <w:p w14:paraId="19FA77FC" w14:textId="43FF2230" w:rsidR="00A945B8" w:rsidRPr="00A945B8" w:rsidRDefault="00A945B8" w:rsidP="00A945B8">
      <w:pPr>
        <w:jc w:val="both"/>
        <w:rPr>
          <w:rFonts w:eastAsia="TimesNewRomanPSMT" w:cs="Times New Roman"/>
          <w:b/>
          <w:bCs/>
          <w:kern w:val="0"/>
          <w:u w:val="single"/>
          <w:lang w:val="mt-MT" w:eastAsia="en-US" w:bidi="ar-SA"/>
        </w:rPr>
      </w:pPr>
      <w:r w:rsidRPr="00A945B8">
        <w:rPr>
          <w:rFonts w:eastAsia="TimesNewRomanPSMT" w:cs="Times New Roman"/>
          <w:b/>
          <w:bCs/>
          <w:kern w:val="0"/>
          <w:u w:val="single"/>
          <w:lang w:val="mt-MT" w:eastAsia="en-US" w:bidi="ar-SA"/>
        </w:rPr>
        <w:t>Clause 10</w:t>
      </w:r>
    </w:p>
    <w:p w14:paraId="15DC7BD5" w14:textId="2DCF6534" w:rsidR="00A945B8" w:rsidRPr="00A945B8" w:rsidRDefault="00A945B8" w:rsidP="00A945B8">
      <w:pPr>
        <w:jc w:val="both"/>
        <w:rPr>
          <w:rFonts w:eastAsia="TimesNewRomanPSMT" w:cs="Times New Roman"/>
          <w:kern w:val="0"/>
          <w:lang w:val="mt-MT" w:eastAsia="en-US" w:bidi="ar-SA"/>
        </w:rPr>
      </w:pPr>
    </w:p>
    <w:p w14:paraId="657744D0" w14:textId="3057EFD1" w:rsidR="00A945B8" w:rsidRPr="00A945B8" w:rsidRDefault="00A945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Sub-article (2) of article 16M</w:t>
      </w:r>
      <w:r w:rsidR="00D45A9A">
        <w:rPr>
          <w:rFonts w:cs="Times New Roman"/>
          <w:lang w:val="mt-MT"/>
        </w:rPr>
        <w:t xml:space="preserve"> of the principal Act</w:t>
      </w:r>
      <w:r w:rsidRPr="00A945B8">
        <w:rPr>
          <w:rFonts w:cs="Times New Roman"/>
          <w:lang w:val="mt-MT"/>
        </w:rPr>
        <w:t>, as substituted by clause 10, shall be substituted by the following:</w:t>
      </w:r>
    </w:p>
    <w:p w14:paraId="1C3BA31E" w14:textId="77777777" w:rsidR="00A945B8" w:rsidRPr="00A945B8" w:rsidRDefault="00A945B8" w:rsidP="00A945B8">
      <w:p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kern w:val="0"/>
          <w:lang w:val="mt-MT" w:eastAsia="en-US" w:bidi="ar-SA"/>
        </w:rPr>
      </w:pPr>
    </w:p>
    <w:p w14:paraId="086A4699" w14:textId="09DB5772" w:rsidR="00A945B8" w:rsidRPr="00A945B8" w:rsidRDefault="00A945B8" w:rsidP="00A945B8">
      <w:p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kern w:val="0"/>
          <w:lang w:val="mt-MT" w:eastAsia="en-US" w:bidi="ar-SA"/>
        </w:rPr>
      </w:pPr>
      <w:r w:rsidRPr="00A945B8">
        <w:rPr>
          <w:rFonts w:eastAsia="TimesNewRomanPSMT" w:cs="Times New Roman"/>
          <w:kern w:val="0"/>
          <w:lang w:val="mt-MT" w:eastAsia="en-US" w:bidi="ar-SA"/>
        </w:rPr>
        <w:t xml:space="preserve">“(2) </w:t>
      </w:r>
      <w:r w:rsidR="00492342">
        <w:rPr>
          <w:rFonts w:eastAsia="TimesNewRomanPSMT" w:cs="Times New Roman"/>
          <w:kern w:val="0"/>
          <w:lang w:val="mt-MT" w:eastAsia="en-US" w:bidi="ar-SA"/>
        </w:rPr>
        <w:t>Commercial p</w:t>
      </w:r>
      <w:r w:rsidRPr="00A945B8">
        <w:rPr>
          <w:rFonts w:eastAsia="TimesNewRomanPSMT" w:cs="Times New Roman"/>
          <w:kern w:val="0"/>
          <w:lang w:val="mt-MT" w:eastAsia="en-US" w:bidi="ar-SA"/>
        </w:rPr>
        <w:t>roduct placement shall be allowed in all audiovisual media services, except in news and current affairs programmes, in consumer affairs programmes, in religious programmes and services and in children's programmes.”.</w:t>
      </w:r>
    </w:p>
    <w:p w14:paraId="5E7B6E07" w14:textId="4577A045" w:rsidR="00A945B8" w:rsidRDefault="00A945B8" w:rsidP="00A945B8">
      <w:pPr>
        <w:jc w:val="both"/>
        <w:rPr>
          <w:rFonts w:eastAsia="TimesNewRomanPSMT" w:cs="Times New Roman"/>
          <w:kern w:val="0"/>
          <w:lang w:val="mt-MT" w:eastAsia="en-US" w:bidi="ar-SA"/>
        </w:rPr>
      </w:pPr>
    </w:p>
    <w:p w14:paraId="4971FC6D" w14:textId="77777777" w:rsidR="00611160" w:rsidRDefault="00611160" w:rsidP="00611160">
      <w:pPr>
        <w:jc w:val="both"/>
        <w:rPr>
          <w:rFonts w:cs="Times New Roman"/>
          <w:bCs/>
          <w:lang w:val="mt-MT"/>
        </w:rPr>
      </w:pPr>
    </w:p>
    <w:p w14:paraId="64F43F0F" w14:textId="64EEF4BD" w:rsidR="00611160" w:rsidRPr="00A945B8" w:rsidRDefault="00611160" w:rsidP="00611160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Cs/>
          <w:lang w:val="mt-MT"/>
        </w:rPr>
        <w:t>Fuq mozzjoni tal-</w:t>
      </w:r>
      <w:r w:rsidRPr="00A945B8">
        <w:rPr>
          <w:rFonts w:cs="Times New Roman"/>
          <w:lang w:val="mt-MT"/>
        </w:rPr>
        <w:t>Ministru fi ħdan l-Uffiċċju tal-Prim Ministru</w:t>
      </w:r>
      <w:r>
        <w:rPr>
          <w:rFonts w:cs="Times New Roman"/>
          <w:lang w:val="mt-MT"/>
        </w:rPr>
        <w:t>, l-Onor. Carmelo Abela, i</w:t>
      </w:r>
      <w:r w:rsidRPr="00A945B8">
        <w:rPr>
          <w:rFonts w:cs="Times New Roman"/>
          <w:lang w:val="mt-MT"/>
        </w:rPr>
        <w:t xml:space="preserve">l-Kumitat qabel li klawsola </w:t>
      </w:r>
      <w:r>
        <w:rPr>
          <w:rFonts w:cs="Times New Roman"/>
          <w:lang w:val="mt-MT"/>
        </w:rPr>
        <w:t>10 u l-Emenda “Ċ”</w:t>
      </w:r>
      <w:r w:rsidRPr="00A945B8">
        <w:rPr>
          <w:rFonts w:cs="Times New Roman"/>
          <w:lang w:val="mt-MT"/>
        </w:rPr>
        <w:t xml:space="preserve"> </w:t>
      </w:r>
      <w:r>
        <w:rPr>
          <w:rFonts w:cs="Times New Roman"/>
          <w:lang w:val="mt-MT"/>
        </w:rPr>
        <w:t xml:space="preserve">jiġu </w:t>
      </w:r>
      <w:r w:rsidRPr="00A945B8">
        <w:rPr>
          <w:rFonts w:cs="Times New Roman"/>
          <w:lang w:val="mt-MT"/>
        </w:rPr>
        <w:t>pospost</w:t>
      </w:r>
      <w:r>
        <w:rPr>
          <w:rFonts w:cs="Times New Roman"/>
          <w:lang w:val="mt-MT"/>
        </w:rPr>
        <w:t>i.</w:t>
      </w:r>
    </w:p>
    <w:p w14:paraId="194C3EC7" w14:textId="34EDC986" w:rsidR="00611160" w:rsidRDefault="00611160" w:rsidP="00A945B8">
      <w:pPr>
        <w:jc w:val="both"/>
        <w:rPr>
          <w:rFonts w:eastAsia="TimesNewRomanPSMT" w:cs="Times New Roman"/>
          <w:kern w:val="0"/>
          <w:lang w:val="mt-MT" w:eastAsia="en-US" w:bidi="ar-SA"/>
        </w:rPr>
      </w:pPr>
    </w:p>
    <w:p w14:paraId="2158F10C" w14:textId="4195DEA1" w:rsidR="00611160" w:rsidRDefault="00611160" w:rsidP="00A945B8">
      <w:pPr>
        <w:jc w:val="both"/>
        <w:rPr>
          <w:rFonts w:eastAsia="TimesNewRomanPSMT" w:cs="Times New Roman"/>
          <w:kern w:val="0"/>
          <w:lang w:val="mt-MT" w:eastAsia="en-US" w:bidi="ar-SA"/>
        </w:rPr>
      </w:pPr>
    </w:p>
    <w:p w14:paraId="393723AC" w14:textId="1D7E5D50" w:rsidR="004B027F" w:rsidRDefault="004B027F" w:rsidP="004B027F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KLAWSOLA 1</w:t>
      </w:r>
      <w:r>
        <w:rPr>
          <w:rFonts w:cs="Times New Roman"/>
          <w:b/>
          <w:lang w:val="mt-MT"/>
        </w:rPr>
        <w:t>1</w:t>
      </w:r>
    </w:p>
    <w:p w14:paraId="13CE841B" w14:textId="74AEC291" w:rsidR="004B027F" w:rsidRDefault="004B027F" w:rsidP="004B027F">
      <w:pPr>
        <w:jc w:val="both"/>
        <w:rPr>
          <w:rFonts w:cs="Times New Roman"/>
          <w:b/>
          <w:lang w:val="mt-MT"/>
        </w:rPr>
      </w:pPr>
    </w:p>
    <w:p w14:paraId="66DB4295" w14:textId="2B00879D" w:rsidR="004B027F" w:rsidRPr="00A945B8" w:rsidRDefault="004B027F" w:rsidP="004B027F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Cs/>
          <w:lang w:val="mt-MT"/>
        </w:rPr>
        <w:t>Fuq mozzjoni tal-</w:t>
      </w:r>
      <w:r w:rsidRPr="00A945B8">
        <w:rPr>
          <w:rFonts w:cs="Times New Roman"/>
          <w:lang w:val="mt-MT"/>
        </w:rPr>
        <w:t xml:space="preserve">Ministru fi ħdan l-Uffiċċju tal-Prim Ministru l-Kumitat qabel li klawsola </w:t>
      </w:r>
      <w:r>
        <w:rPr>
          <w:rFonts w:cs="Times New Roman"/>
          <w:lang w:val="mt-MT"/>
        </w:rPr>
        <w:t xml:space="preserve">11 </w:t>
      </w:r>
      <w:r w:rsidRPr="00A945B8">
        <w:rPr>
          <w:rFonts w:cs="Times New Roman"/>
          <w:lang w:val="mt-MT"/>
        </w:rPr>
        <w:t>tiġi posposta.</w:t>
      </w:r>
    </w:p>
    <w:p w14:paraId="6F6B2ECE" w14:textId="77777777" w:rsidR="004B027F" w:rsidRPr="00A945B8" w:rsidRDefault="004B027F" w:rsidP="004B027F">
      <w:pPr>
        <w:jc w:val="both"/>
        <w:rPr>
          <w:rFonts w:cs="Times New Roman"/>
          <w:b/>
          <w:lang w:val="mt-MT"/>
        </w:rPr>
      </w:pPr>
    </w:p>
    <w:p w14:paraId="2D8A99B3" w14:textId="399E3161" w:rsidR="004B027F" w:rsidRDefault="004B027F" w:rsidP="00A945B8">
      <w:pPr>
        <w:jc w:val="both"/>
        <w:rPr>
          <w:rFonts w:eastAsia="TimesNewRomanPSMT" w:cs="Times New Roman"/>
          <w:kern w:val="0"/>
          <w:lang w:val="mt-MT" w:eastAsia="en-US" w:bidi="ar-SA"/>
        </w:rPr>
      </w:pPr>
    </w:p>
    <w:p w14:paraId="3734D6BF" w14:textId="07BFACF2" w:rsidR="00812CD6" w:rsidRPr="00636AC1" w:rsidRDefault="004B027F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KLAWSOLA 10</w:t>
      </w:r>
      <w:r>
        <w:rPr>
          <w:rFonts w:cs="Times New Roman"/>
          <w:b/>
          <w:lang w:val="mt-MT"/>
        </w:rPr>
        <w:t xml:space="preserve"> (Posposta aktar kmieni fil-Kumitat)</w:t>
      </w:r>
    </w:p>
    <w:p w14:paraId="3CF504BD" w14:textId="77777777" w:rsidR="00812CD6" w:rsidRPr="00A945B8" w:rsidRDefault="00812CD6" w:rsidP="00A945B8">
      <w:pPr>
        <w:jc w:val="both"/>
        <w:rPr>
          <w:rFonts w:eastAsia="TimesNewRomanPSMT" w:cs="Times New Roman"/>
          <w:kern w:val="0"/>
          <w:lang w:val="mt-MT" w:eastAsia="en-US" w:bidi="ar-SA"/>
        </w:rPr>
      </w:pPr>
    </w:p>
    <w:p w14:paraId="454D3F03" w14:textId="02AC2EF2" w:rsidR="00AF7CB8" w:rsidRPr="00A945B8" w:rsidRDefault="00AF7C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Il-Ministru fi ħdan l-Uffiċċju tal-Prim Ministru ressaq din l-Emenda “</w:t>
      </w:r>
      <w:r w:rsidR="004B027F">
        <w:rPr>
          <w:rFonts w:cs="Times New Roman"/>
          <w:lang w:val="mt-MT"/>
        </w:rPr>
        <w:t>D</w:t>
      </w:r>
      <w:r w:rsidRPr="00A945B8">
        <w:rPr>
          <w:rFonts w:cs="Times New Roman"/>
          <w:lang w:val="mt-MT"/>
        </w:rPr>
        <w:t>”:</w:t>
      </w:r>
    </w:p>
    <w:p w14:paraId="3F7741B0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2566F8C9" w14:textId="77777777" w:rsidR="004B027F" w:rsidRPr="004B027F" w:rsidRDefault="004B027F" w:rsidP="004B027F">
      <w:pPr>
        <w:jc w:val="both"/>
        <w:rPr>
          <w:rFonts w:cs="Times New Roman"/>
          <w:b/>
          <w:bCs/>
          <w:u w:val="single"/>
          <w:lang w:val="mt-MT"/>
        </w:rPr>
      </w:pPr>
      <w:r w:rsidRPr="004B027F">
        <w:rPr>
          <w:rFonts w:cs="Times New Roman"/>
          <w:b/>
          <w:bCs/>
          <w:u w:val="single"/>
          <w:lang w:val="mt-MT"/>
        </w:rPr>
        <w:t>Klawsola 10</w:t>
      </w:r>
    </w:p>
    <w:p w14:paraId="7A62EACB" w14:textId="77777777" w:rsidR="004B027F" w:rsidRPr="00A87A9C" w:rsidRDefault="004B027F" w:rsidP="004B027F">
      <w:pPr>
        <w:jc w:val="both"/>
        <w:rPr>
          <w:rFonts w:cs="Times New Roman"/>
          <w:lang w:val="mt-MT"/>
        </w:rPr>
      </w:pPr>
    </w:p>
    <w:p w14:paraId="559422E5" w14:textId="5D54DD1D" w:rsidR="004B027F" w:rsidRPr="00A945B8" w:rsidRDefault="004B027F" w:rsidP="004B027F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I</w:t>
      </w:r>
      <w:r w:rsidRPr="00A87A9C">
        <w:rPr>
          <w:rFonts w:cs="Times New Roman"/>
          <w:lang w:val="mt-MT"/>
        </w:rPr>
        <w:t xml:space="preserve">l-paragrafu </w:t>
      </w:r>
      <w:r>
        <w:rPr>
          <w:rFonts w:cs="Times New Roman"/>
          <w:lang w:val="mt-MT"/>
        </w:rPr>
        <w:t>(ċ)</w:t>
      </w:r>
      <w:r w:rsidRPr="00A87A9C">
        <w:rPr>
          <w:rFonts w:cs="Times New Roman"/>
          <w:lang w:val="mt-MT"/>
        </w:rPr>
        <w:t xml:space="preserve"> </w:t>
      </w:r>
      <w:r>
        <w:rPr>
          <w:rFonts w:cs="Times New Roman"/>
          <w:lang w:val="mt-MT"/>
        </w:rPr>
        <w:t xml:space="preserve">tas-subartikolu (3) tal-artikolu </w:t>
      </w:r>
      <w:r w:rsidRPr="00A945B8">
        <w:rPr>
          <w:rFonts w:cs="Times New Roman"/>
          <w:lang w:val="mt-MT"/>
        </w:rPr>
        <w:t>16M</w:t>
      </w:r>
      <w:r w:rsidR="008200C6">
        <w:rPr>
          <w:rFonts w:cs="Times New Roman"/>
          <w:lang w:val="mt-MT"/>
        </w:rPr>
        <w:t xml:space="preserve"> tal-Att prinċipali</w:t>
      </w:r>
      <w:r w:rsidRPr="00A945B8">
        <w:rPr>
          <w:rFonts w:cs="Times New Roman"/>
          <w:lang w:val="mt-MT"/>
        </w:rPr>
        <w:t>, kif sostitwit bi klawsola 10, għandu jiġi sostitwit b’dan li ġej:</w:t>
      </w:r>
    </w:p>
    <w:p w14:paraId="76A426D5" w14:textId="77777777" w:rsidR="004B027F" w:rsidRDefault="004B027F" w:rsidP="004B027F">
      <w:pPr>
        <w:jc w:val="both"/>
        <w:rPr>
          <w:rFonts w:cs="Times New Roman"/>
          <w:lang w:val="mt-MT"/>
        </w:rPr>
      </w:pPr>
    </w:p>
    <w:p w14:paraId="18A7FC9D" w14:textId="2F0B7E83" w:rsidR="004B027F" w:rsidRPr="00A87A9C" w:rsidRDefault="004B027F" w:rsidP="004B027F">
      <w:pPr>
        <w:jc w:val="both"/>
        <w:rPr>
          <w:rFonts w:cs="Times New Roman"/>
          <w:lang w:val="mt-MT"/>
        </w:rPr>
      </w:pPr>
      <w:r w:rsidRPr="00A87A9C">
        <w:rPr>
          <w:rFonts w:cs="Times New Roman"/>
          <w:lang w:val="mt-MT"/>
        </w:rPr>
        <w:lastRenderedPageBreak/>
        <w:t>“</w:t>
      </w:r>
      <w:r>
        <w:rPr>
          <w:rFonts w:cs="Times New Roman"/>
          <w:lang w:val="mt-MT"/>
        </w:rPr>
        <w:t xml:space="preserve">(ċ) </w:t>
      </w:r>
      <w:r w:rsidRPr="002B0FE6">
        <w:rPr>
          <w:rFonts w:cs="Times New Roman"/>
          <w:lang w:val="mt-MT"/>
        </w:rPr>
        <w:t>ma għandhomx jinkludu tqegħid tematiku</w:t>
      </w:r>
      <w:r>
        <w:rPr>
          <w:rFonts w:cs="Times New Roman"/>
          <w:lang w:val="mt-MT"/>
        </w:rPr>
        <w:t xml:space="preserve"> mhux dovut </w:t>
      </w:r>
      <w:r w:rsidRPr="002B0FE6">
        <w:rPr>
          <w:rFonts w:cs="Times New Roman"/>
          <w:lang w:val="mt-MT"/>
        </w:rPr>
        <w:t>ta’ prodotti kummerċjali;</w:t>
      </w:r>
      <w:r>
        <w:rPr>
          <w:rFonts w:cs="Times New Roman"/>
          <w:lang w:val="mt-MT"/>
        </w:rPr>
        <w:t>”.</w:t>
      </w:r>
    </w:p>
    <w:p w14:paraId="3DF5D454" w14:textId="77777777" w:rsidR="004B027F" w:rsidRPr="00A87A9C" w:rsidRDefault="004B027F" w:rsidP="004B027F">
      <w:pPr>
        <w:jc w:val="both"/>
        <w:rPr>
          <w:rFonts w:cs="Times New Roman"/>
          <w:lang w:val="mt-MT"/>
        </w:rPr>
      </w:pPr>
    </w:p>
    <w:p w14:paraId="1ADF7DF3" w14:textId="77777777" w:rsidR="004B027F" w:rsidRPr="004B027F" w:rsidRDefault="004B027F" w:rsidP="004B027F">
      <w:pPr>
        <w:jc w:val="both"/>
        <w:rPr>
          <w:rFonts w:cs="Times New Roman"/>
          <w:b/>
          <w:bCs/>
          <w:u w:val="single"/>
          <w:lang w:val="mt-MT"/>
        </w:rPr>
      </w:pPr>
      <w:r w:rsidRPr="004B027F">
        <w:rPr>
          <w:rFonts w:cs="Times New Roman"/>
          <w:b/>
          <w:bCs/>
          <w:u w:val="single"/>
          <w:lang w:val="mt-MT"/>
        </w:rPr>
        <w:t>Clause 10</w:t>
      </w:r>
    </w:p>
    <w:p w14:paraId="0AEF882E" w14:textId="77777777" w:rsidR="004B027F" w:rsidRPr="00A87A9C" w:rsidRDefault="004B027F" w:rsidP="004B027F">
      <w:pPr>
        <w:jc w:val="both"/>
        <w:rPr>
          <w:rFonts w:cs="Times New Roman"/>
          <w:lang w:val="mt-MT"/>
        </w:rPr>
      </w:pPr>
    </w:p>
    <w:p w14:paraId="27FDD31E" w14:textId="6E0EA15C" w:rsidR="004B027F" w:rsidRPr="00A945B8" w:rsidRDefault="004B027F" w:rsidP="004B027F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P</w:t>
      </w:r>
      <w:r w:rsidRPr="00A87A9C">
        <w:rPr>
          <w:rFonts w:cs="Times New Roman"/>
          <w:lang w:val="mt-MT"/>
        </w:rPr>
        <w:t xml:space="preserve">aragraph </w:t>
      </w:r>
      <w:r>
        <w:rPr>
          <w:rFonts w:cs="Times New Roman"/>
          <w:lang w:val="mt-MT"/>
        </w:rPr>
        <w:t>(c) of s</w:t>
      </w:r>
      <w:r w:rsidRPr="00A945B8">
        <w:rPr>
          <w:rFonts w:cs="Times New Roman"/>
          <w:lang w:val="mt-MT"/>
        </w:rPr>
        <w:t xml:space="preserve">ub-article </w:t>
      </w:r>
      <w:r w:rsidRPr="00A87A9C">
        <w:rPr>
          <w:rFonts w:cs="Times New Roman"/>
          <w:lang w:val="mt-MT"/>
        </w:rPr>
        <w:t>(</w:t>
      </w:r>
      <w:r>
        <w:rPr>
          <w:rFonts w:cs="Times New Roman"/>
          <w:lang w:val="mt-MT"/>
        </w:rPr>
        <w:t>3</w:t>
      </w:r>
      <w:r w:rsidRPr="00A87A9C">
        <w:rPr>
          <w:rFonts w:cs="Times New Roman"/>
          <w:lang w:val="mt-MT"/>
        </w:rPr>
        <w:t>)</w:t>
      </w:r>
      <w:r w:rsidRPr="00A945B8">
        <w:rPr>
          <w:rFonts w:cs="Times New Roman"/>
          <w:lang w:val="mt-MT"/>
        </w:rPr>
        <w:t xml:space="preserve"> of article 16M</w:t>
      </w:r>
      <w:r w:rsidR="008200C6">
        <w:rPr>
          <w:rFonts w:cs="Times New Roman"/>
          <w:lang w:val="mt-MT"/>
        </w:rPr>
        <w:t xml:space="preserve"> of the principal Act</w:t>
      </w:r>
      <w:r w:rsidRPr="00A945B8">
        <w:rPr>
          <w:rFonts w:cs="Times New Roman"/>
          <w:lang w:val="mt-MT"/>
        </w:rPr>
        <w:t>, as substituted by clause 10, shall be substituted by the following:</w:t>
      </w:r>
    </w:p>
    <w:p w14:paraId="3BA8F547" w14:textId="77777777" w:rsidR="004B027F" w:rsidRPr="00A87A9C" w:rsidRDefault="004B027F" w:rsidP="004B027F">
      <w:pPr>
        <w:jc w:val="both"/>
        <w:rPr>
          <w:rFonts w:cs="Times New Roman"/>
        </w:rPr>
      </w:pPr>
    </w:p>
    <w:p w14:paraId="5BD668E7" w14:textId="2C4531F6" w:rsidR="004B027F" w:rsidRPr="004D6841" w:rsidRDefault="004B027F" w:rsidP="004B027F">
      <w:pPr>
        <w:jc w:val="both"/>
        <w:rPr>
          <w:rFonts w:cs="Times New Roman"/>
          <w:b/>
          <w:lang w:val="mt-MT"/>
        </w:rPr>
      </w:pPr>
      <w:r w:rsidRPr="00A87A9C">
        <w:rPr>
          <w:rFonts w:cs="Times New Roman"/>
        </w:rPr>
        <w:t>“(</w:t>
      </w:r>
      <w:r>
        <w:rPr>
          <w:rFonts w:cs="Times New Roman"/>
          <w:lang w:val="mt-MT"/>
        </w:rPr>
        <w:t>c</w:t>
      </w:r>
      <w:r w:rsidRPr="00A87A9C">
        <w:rPr>
          <w:rFonts w:cs="Times New Roman"/>
        </w:rPr>
        <w:t>)</w:t>
      </w:r>
      <w:r w:rsidRPr="002B0FE6">
        <w:t xml:space="preserve"> </w:t>
      </w:r>
      <w:r w:rsidRPr="002B0FE6">
        <w:rPr>
          <w:rFonts w:cs="Times New Roman"/>
        </w:rPr>
        <w:t xml:space="preserve">they shall not include </w:t>
      </w:r>
      <w:r>
        <w:rPr>
          <w:rFonts w:cs="Times New Roman"/>
          <w:lang w:val="mt-MT"/>
        </w:rPr>
        <w:t xml:space="preserve">undue </w:t>
      </w:r>
      <w:r w:rsidRPr="002B0FE6">
        <w:rPr>
          <w:rFonts w:cs="Times New Roman"/>
        </w:rPr>
        <w:t>thematic placement of commercial products;</w:t>
      </w:r>
      <w:r>
        <w:rPr>
          <w:rFonts w:cs="Times New Roman"/>
          <w:lang w:val="mt-MT"/>
        </w:rPr>
        <w:t>”</w:t>
      </w:r>
      <w:r w:rsidR="0038768F">
        <w:rPr>
          <w:rFonts w:cs="Times New Roman"/>
          <w:lang w:val="mt-MT"/>
        </w:rPr>
        <w:t>.</w:t>
      </w:r>
    </w:p>
    <w:p w14:paraId="4B834407" w14:textId="77777777" w:rsidR="004B027F" w:rsidRPr="00A87A9C" w:rsidRDefault="004B027F" w:rsidP="004B027F">
      <w:pPr>
        <w:jc w:val="both"/>
        <w:rPr>
          <w:rFonts w:cs="Times New Roman"/>
          <w:b/>
        </w:rPr>
      </w:pPr>
    </w:p>
    <w:p w14:paraId="3ED740EB" w14:textId="62E23F00" w:rsidR="0038768F" w:rsidRDefault="0038768F" w:rsidP="00A945B8">
      <w:pPr>
        <w:jc w:val="both"/>
        <w:rPr>
          <w:rFonts w:cs="Times New Roman"/>
          <w:lang w:val="mt-MT"/>
        </w:rPr>
      </w:pPr>
    </w:p>
    <w:p w14:paraId="33D2B3F7" w14:textId="77777777" w:rsidR="00636AC1" w:rsidRDefault="00636AC1" w:rsidP="00636AC1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L-Emenda “</w:t>
      </w:r>
      <w:r>
        <w:rPr>
          <w:rFonts w:cs="Times New Roman"/>
          <w:lang w:val="mt-MT"/>
        </w:rPr>
        <w:t>Ċ</w:t>
      </w:r>
      <w:r w:rsidRPr="00A945B8">
        <w:rPr>
          <w:rFonts w:cs="Times New Roman"/>
          <w:lang w:val="mt-MT"/>
        </w:rPr>
        <w:t xml:space="preserve">” għaddiet nem. con. </w:t>
      </w:r>
    </w:p>
    <w:p w14:paraId="2DE00F82" w14:textId="77777777" w:rsidR="00636AC1" w:rsidRDefault="00636AC1" w:rsidP="0038768F">
      <w:pPr>
        <w:jc w:val="both"/>
        <w:rPr>
          <w:rFonts w:cs="Times New Roman"/>
          <w:lang w:val="mt-MT"/>
        </w:rPr>
      </w:pPr>
    </w:p>
    <w:p w14:paraId="07EEAAD8" w14:textId="354EDF7A" w:rsidR="0038768F" w:rsidRPr="00A945B8" w:rsidRDefault="0038768F" w:rsidP="0038768F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L-Emenda “</w:t>
      </w:r>
      <w:r>
        <w:rPr>
          <w:rFonts w:cs="Times New Roman"/>
          <w:lang w:val="mt-MT"/>
        </w:rPr>
        <w:t>D</w:t>
      </w:r>
      <w:r w:rsidRPr="00A945B8">
        <w:rPr>
          <w:rFonts w:cs="Times New Roman"/>
          <w:lang w:val="mt-MT"/>
        </w:rPr>
        <w:t xml:space="preserve">” għaddiet nem. con. </w:t>
      </w:r>
    </w:p>
    <w:p w14:paraId="1C97D5B8" w14:textId="77777777" w:rsidR="0038768F" w:rsidRPr="00A945B8" w:rsidRDefault="0038768F" w:rsidP="00A945B8">
      <w:pPr>
        <w:jc w:val="both"/>
        <w:rPr>
          <w:rFonts w:cs="Times New Roman"/>
          <w:lang w:val="mt-MT"/>
        </w:rPr>
      </w:pPr>
    </w:p>
    <w:p w14:paraId="618036DC" w14:textId="4BB05309" w:rsidR="0038768F" w:rsidRPr="00A945B8" w:rsidRDefault="0038768F" w:rsidP="0038768F">
      <w:pPr>
        <w:autoSpaceDE w:val="0"/>
        <w:autoSpaceDN w:val="0"/>
        <w:jc w:val="both"/>
        <w:rPr>
          <w:rFonts w:cs="Times New Roman"/>
          <w:lang w:val="mt-MT"/>
        </w:rPr>
      </w:pPr>
      <w:r w:rsidRPr="00A945B8">
        <w:rPr>
          <w:rFonts w:cs="Times New Roman"/>
          <w:b/>
          <w:bCs/>
          <w:lang w:val="mt-MT"/>
        </w:rPr>
        <w:t xml:space="preserve">KLAWSOLA </w:t>
      </w:r>
      <w:r>
        <w:rPr>
          <w:rFonts w:cs="Times New Roman"/>
          <w:b/>
          <w:bCs/>
          <w:lang w:val="mt-MT"/>
        </w:rPr>
        <w:t>10</w:t>
      </w:r>
      <w:r w:rsidRPr="00A945B8">
        <w:rPr>
          <w:rFonts w:cs="Times New Roman"/>
          <w:lang w:val="mt-MT"/>
        </w:rPr>
        <w:t>, kif emendata, għaddiet nem. con. u kienet ordnata ssir parti mill-Abbozz ta’ Liġi.</w:t>
      </w:r>
    </w:p>
    <w:p w14:paraId="26C3B068" w14:textId="4D7DB96E" w:rsidR="0038768F" w:rsidRDefault="0038768F" w:rsidP="00A945B8">
      <w:pPr>
        <w:jc w:val="both"/>
        <w:rPr>
          <w:rFonts w:cs="Times New Roman"/>
          <w:b/>
          <w:lang w:val="mt-MT"/>
        </w:rPr>
      </w:pPr>
    </w:p>
    <w:p w14:paraId="6B3F9F8E" w14:textId="77777777" w:rsidR="0038768F" w:rsidRDefault="0038768F" w:rsidP="00A945B8">
      <w:pPr>
        <w:jc w:val="both"/>
        <w:rPr>
          <w:rFonts w:cs="Times New Roman"/>
          <w:b/>
          <w:lang w:val="mt-MT"/>
        </w:rPr>
      </w:pPr>
    </w:p>
    <w:p w14:paraId="34FF9ED9" w14:textId="5655749E" w:rsidR="0038768F" w:rsidRPr="00A945B8" w:rsidRDefault="0038768F" w:rsidP="0038768F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KLAWSOLA 1</w:t>
      </w:r>
      <w:r>
        <w:rPr>
          <w:rFonts w:cs="Times New Roman"/>
          <w:b/>
          <w:lang w:val="mt-MT"/>
        </w:rPr>
        <w:t>1 (Posposta aktar kmieni fil-Kumitat)</w:t>
      </w:r>
    </w:p>
    <w:p w14:paraId="152A1753" w14:textId="0ACD970F" w:rsidR="0038768F" w:rsidRDefault="0038768F" w:rsidP="00A945B8">
      <w:pPr>
        <w:jc w:val="both"/>
        <w:rPr>
          <w:rFonts w:cs="Times New Roman"/>
          <w:b/>
          <w:lang w:val="mt-MT"/>
        </w:rPr>
      </w:pPr>
    </w:p>
    <w:p w14:paraId="527CA52A" w14:textId="0E348486" w:rsidR="0038768F" w:rsidRDefault="0038768F" w:rsidP="0038768F">
      <w:pPr>
        <w:autoSpaceDE w:val="0"/>
        <w:autoSpaceDN w:val="0"/>
        <w:jc w:val="both"/>
        <w:rPr>
          <w:rFonts w:cs="Times New Roman"/>
          <w:lang w:val="mt-MT"/>
        </w:rPr>
      </w:pPr>
      <w:r w:rsidRPr="00A945B8">
        <w:rPr>
          <w:rFonts w:cs="Times New Roman"/>
          <w:b/>
          <w:bCs/>
          <w:lang w:val="mt-MT"/>
        </w:rPr>
        <w:t xml:space="preserve">KLAWSOLA </w:t>
      </w:r>
      <w:r>
        <w:rPr>
          <w:rFonts w:cs="Times New Roman"/>
          <w:b/>
          <w:bCs/>
          <w:lang w:val="mt-MT"/>
        </w:rPr>
        <w:t xml:space="preserve">11 </w:t>
      </w:r>
      <w:r w:rsidRPr="00A945B8">
        <w:rPr>
          <w:rFonts w:cs="Times New Roman"/>
          <w:lang w:val="mt-MT"/>
        </w:rPr>
        <w:t>għaddiet u kienet ordnata ssir parti mill-Abbozz ta’ Liġi.</w:t>
      </w:r>
    </w:p>
    <w:p w14:paraId="0FCCC334" w14:textId="77777777" w:rsidR="0038768F" w:rsidRPr="00A945B8" w:rsidRDefault="0038768F" w:rsidP="0038768F">
      <w:pPr>
        <w:autoSpaceDE w:val="0"/>
        <w:autoSpaceDN w:val="0"/>
        <w:jc w:val="both"/>
        <w:rPr>
          <w:rFonts w:cs="Times New Roman"/>
          <w:lang w:val="mt-MT"/>
        </w:rPr>
      </w:pPr>
    </w:p>
    <w:p w14:paraId="0C28CE01" w14:textId="77777777" w:rsidR="0038768F" w:rsidRPr="00A945B8" w:rsidRDefault="0038768F" w:rsidP="00A945B8">
      <w:pPr>
        <w:jc w:val="both"/>
        <w:rPr>
          <w:rFonts w:cs="Times New Roman"/>
          <w:b/>
          <w:lang w:val="mt-MT"/>
        </w:rPr>
      </w:pPr>
    </w:p>
    <w:p w14:paraId="5F9B2CC2" w14:textId="72033950" w:rsidR="00AF7CB8" w:rsidRPr="00A945B8" w:rsidRDefault="00AF7C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b/>
          <w:lang w:val="mt-MT"/>
        </w:rPr>
        <w:t xml:space="preserve">KLAWSOLI </w:t>
      </w:r>
      <w:r w:rsidR="0038768F">
        <w:rPr>
          <w:rFonts w:cs="Times New Roman"/>
          <w:b/>
          <w:lang w:val="mt-MT"/>
        </w:rPr>
        <w:t xml:space="preserve">12 </w:t>
      </w:r>
      <w:r w:rsidRPr="00A945B8">
        <w:rPr>
          <w:rFonts w:cs="Times New Roman"/>
          <w:b/>
          <w:lang w:val="mt-MT"/>
        </w:rPr>
        <w:t xml:space="preserve">u </w:t>
      </w:r>
      <w:r w:rsidR="0038768F">
        <w:rPr>
          <w:rFonts w:cs="Times New Roman"/>
          <w:b/>
          <w:lang w:val="mt-MT"/>
        </w:rPr>
        <w:t xml:space="preserve">13 </w:t>
      </w:r>
      <w:r w:rsidRPr="00A945B8">
        <w:rPr>
          <w:rFonts w:cs="Times New Roman"/>
          <w:lang w:val="mt-MT"/>
        </w:rPr>
        <w:t>għaddew nem. con. u kienu ordnati jsiru parti mill-Abbozz ta’ Liġi.</w:t>
      </w:r>
    </w:p>
    <w:p w14:paraId="5F110157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2A6D51E8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7E7A3021" w14:textId="26BA2C91" w:rsidR="00AF7CB8" w:rsidRDefault="0038768F" w:rsidP="00A945B8">
      <w:pPr>
        <w:jc w:val="both"/>
        <w:rPr>
          <w:rFonts w:cs="Times New Roman"/>
          <w:b/>
          <w:bCs/>
          <w:lang w:val="mt-MT"/>
        </w:rPr>
      </w:pPr>
      <w:r>
        <w:rPr>
          <w:rFonts w:cs="Times New Roman"/>
          <w:b/>
          <w:bCs/>
          <w:lang w:val="mt-MT"/>
        </w:rPr>
        <w:t>KLAWSOLA 14</w:t>
      </w:r>
    </w:p>
    <w:p w14:paraId="4F4C6C19" w14:textId="41DBE87A" w:rsidR="0038768F" w:rsidRDefault="0038768F" w:rsidP="00A945B8">
      <w:pPr>
        <w:jc w:val="both"/>
        <w:rPr>
          <w:rFonts w:cs="Times New Roman"/>
          <w:b/>
          <w:bCs/>
          <w:lang w:val="mt-MT"/>
        </w:rPr>
      </w:pPr>
    </w:p>
    <w:p w14:paraId="309568DC" w14:textId="0E7A4340" w:rsidR="00AF7CB8" w:rsidRPr="00A945B8" w:rsidRDefault="00AF7CB8" w:rsidP="00A945B8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 xml:space="preserve">Fuq mozzjoni tal-Ministru fi ħdan l-Uffiċċju tal-Prim Ministru l-Kumitat qabel li klawsola </w:t>
      </w:r>
      <w:r w:rsidR="0038768F">
        <w:rPr>
          <w:rFonts w:cs="Times New Roman"/>
          <w:lang w:val="mt-MT"/>
        </w:rPr>
        <w:t>14</w:t>
      </w:r>
      <w:r w:rsidRPr="00A945B8">
        <w:rPr>
          <w:rFonts w:cs="Times New Roman"/>
          <w:lang w:val="mt-MT"/>
        </w:rPr>
        <w:t xml:space="preserve"> </w:t>
      </w:r>
      <w:r w:rsidR="0038768F">
        <w:rPr>
          <w:rFonts w:cs="Times New Roman"/>
          <w:lang w:val="mt-MT"/>
        </w:rPr>
        <w:t>tiġi posposta.</w:t>
      </w:r>
    </w:p>
    <w:p w14:paraId="6EE497F6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52A6A29D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605EBAF9" w14:textId="26819D35" w:rsidR="0038768F" w:rsidRPr="00C139AF" w:rsidRDefault="00AF7CB8" w:rsidP="0038768F">
      <w:pPr>
        <w:jc w:val="both"/>
        <w:rPr>
          <w:rFonts w:cs="Times New Roman"/>
          <w:lang w:val="mt-MT"/>
        </w:rPr>
      </w:pPr>
      <w:r w:rsidRPr="00A945B8">
        <w:rPr>
          <w:rFonts w:cs="Times New Roman"/>
          <w:lang w:val="mt-MT"/>
        </w:rPr>
        <w:t>Fl-</w:t>
      </w:r>
      <w:r w:rsidR="0038768F">
        <w:rPr>
          <w:rFonts w:cs="Times New Roman"/>
          <w:lang w:val="mt-MT"/>
        </w:rPr>
        <w:t>3</w:t>
      </w:r>
      <w:r w:rsidRPr="00A945B8">
        <w:rPr>
          <w:rFonts w:cs="Times New Roman"/>
          <w:lang w:val="mt-MT"/>
        </w:rPr>
        <w:t>.</w:t>
      </w:r>
      <w:r w:rsidR="0038768F">
        <w:rPr>
          <w:rFonts w:cs="Times New Roman"/>
          <w:lang w:val="mt-MT"/>
        </w:rPr>
        <w:t>50</w:t>
      </w:r>
      <w:r w:rsidRPr="00A945B8">
        <w:rPr>
          <w:rFonts w:cs="Times New Roman"/>
          <w:lang w:val="mt-MT"/>
        </w:rPr>
        <w:t xml:space="preserve"> p.m. </w:t>
      </w:r>
      <w:r w:rsidR="0038768F" w:rsidRPr="00C139AF">
        <w:rPr>
          <w:rFonts w:cs="Times New Roman"/>
          <w:lang w:val="mt-MT"/>
        </w:rPr>
        <w:t>id-diskussjoni fuq dan l-Abbozz ta’ Liġi ġiet interrotta u aġġornata għal data li kellha tiġi kkomunikata aktar tard.</w:t>
      </w:r>
    </w:p>
    <w:p w14:paraId="422BEED3" w14:textId="2D37CCC8" w:rsidR="00AF7CB8" w:rsidRDefault="00AF7CB8" w:rsidP="00A945B8">
      <w:pPr>
        <w:jc w:val="both"/>
        <w:rPr>
          <w:rFonts w:cs="Times New Roman"/>
          <w:lang w:val="mt-MT"/>
        </w:rPr>
      </w:pPr>
    </w:p>
    <w:p w14:paraId="2A75DD2F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06B32753" w14:textId="156269F7" w:rsidR="00AF7CB8" w:rsidRDefault="00AF7CB8" w:rsidP="00A945B8">
      <w:pPr>
        <w:jc w:val="both"/>
        <w:rPr>
          <w:rFonts w:cs="Times New Roman"/>
          <w:lang w:val="mt-MT"/>
        </w:rPr>
      </w:pPr>
    </w:p>
    <w:p w14:paraId="7B87E917" w14:textId="77777777" w:rsidR="00434295" w:rsidRPr="00A945B8" w:rsidRDefault="00434295" w:rsidP="00A945B8">
      <w:pPr>
        <w:jc w:val="both"/>
        <w:rPr>
          <w:rFonts w:cs="Times New Roman"/>
          <w:lang w:val="mt-MT"/>
        </w:rPr>
      </w:pPr>
    </w:p>
    <w:p w14:paraId="21F84710" w14:textId="77777777" w:rsidR="00AF7CB8" w:rsidRPr="00A945B8" w:rsidRDefault="00AF7CB8" w:rsidP="00A945B8">
      <w:pPr>
        <w:jc w:val="both"/>
        <w:rPr>
          <w:rFonts w:cs="Times New Roman"/>
          <w:lang w:val="mt-MT"/>
        </w:rPr>
      </w:pPr>
    </w:p>
    <w:p w14:paraId="4CCAF539" w14:textId="77777777" w:rsidR="00AF7CB8" w:rsidRPr="00A945B8" w:rsidRDefault="00AF7CB8" w:rsidP="00A945B8">
      <w:pPr>
        <w:jc w:val="right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SKRIVANA TAL-KUMITAT</w:t>
      </w:r>
    </w:p>
    <w:p w14:paraId="212E5F54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62DA4EDE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6C109681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536AB65E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KONFERMATI</w:t>
      </w:r>
    </w:p>
    <w:p w14:paraId="3FE31661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05DE661A" w14:textId="50A02BA8" w:rsidR="00AF7CB8" w:rsidRDefault="00AF7CB8" w:rsidP="00A945B8">
      <w:pPr>
        <w:jc w:val="both"/>
        <w:rPr>
          <w:rFonts w:cs="Times New Roman"/>
          <w:b/>
          <w:lang w:val="mt-MT"/>
        </w:rPr>
      </w:pPr>
    </w:p>
    <w:p w14:paraId="2BB7A738" w14:textId="77777777" w:rsidR="00F51C90" w:rsidRPr="00A945B8" w:rsidRDefault="00F51C90" w:rsidP="00A945B8">
      <w:pPr>
        <w:jc w:val="both"/>
        <w:rPr>
          <w:rFonts w:cs="Times New Roman"/>
          <w:b/>
          <w:lang w:val="mt-MT"/>
        </w:rPr>
      </w:pPr>
    </w:p>
    <w:p w14:paraId="3FFFA546" w14:textId="77777777" w:rsidR="00AF7CB8" w:rsidRPr="00A945B8" w:rsidRDefault="00AF7CB8" w:rsidP="00A945B8">
      <w:pPr>
        <w:jc w:val="both"/>
        <w:rPr>
          <w:rFonts w:cs="Times New Roman"/>
          <w:b/>
          <w:lang w:val="mt-MT"/>
        </w:rPr>
      </w:pPr>
    </w:p>
    <w:p w14:paraId="766E1FDA" w14:textId="7950B1EC" w:rsidR="00AB0BBE" w:rsidRPr="0038768F" w:rsidRDefault="00AF7CB8" w:rsidP="0038768F">
      <w:pPr>
        <w:jc w:val="right"/>
        <w:rPr>
          <w:rFonts w:cs="Times New Roman"/>
          <w:b/>
          <w:lang w:val="mt-MT"/>
        </w:rPr>
      </w:pPr>
      <w:r w:rsidRPr="00A945B8">
        <w:rPr>
          <w:rFonts w:cs="Times New Roman"/>
          <w:b/>
          <w:lang w:val="mt-MT"/>
        </w:rPr>
        <w:t>CHAIRMAN TAL-KUMITAT</w:t>
      </w:r>
    </w:p>
    <w:sectPr w:rsidR="00AB0BBE" w:rsidRPr="0038768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0A7B7" w14:textId="77777777" w:rsidR="00F203BA" w:rsidRDefault="00D45A9A">
      <w:r>
        <w:separator/>
      </w:r>
    </w:p>
  </w:endnote>
  <w:endnote w:type="continuationSeparator" w:id="0">
    <w:p w14:paraId="12684FEB" w14:textId="77777777" w:rsidR="00F203BA" w:rsidRDefault="00D4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2713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8F9C0" w14:textId="77777777" w:rsidR="009657E8" w:rsidRDefault="00F066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20767" w14:textId="77777777" w:rsidR="009657E8" w:rsidRDefault="00274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162E9" w14:textId="77777777" w:rsidR="00F203BA" w:rsidRDefault="00D45A9A">
      <w:r>
        <w:separator/>
      </w:r>
    </w:p>
  </w:footnote>
  <w:footnote w:type="continuationSeparator" w:id="0">
    <w:p w14:paraId="5DB36546" w14:textId="77777777" w:rsidR="00F203BA" w:rsidRDefault="00D45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B8"/>
    <w:rsid w:val="00274801"/>
    <w:rsid w:val="003845E4"/>
    <w:rsid w:val="0038768F"/>
    <w:rsid w:val="00434295"/>
    <w:rsid w:val="00492342"/>
    <w:rsid w:val="004B027F"/>
    <w:rsid w:val="004F76E0"/>
    <w:rsid w:val="00611160"/>
    <w:rsid w:val="00636AC1"/>
    <w:rsid w:val="00752F19"/>
    <w:rsid w:val="00812CD6"/>
    <w:rsid w:val="008200C6"/>
    <w:rsid w:val="009110D4"/>
    <w:rsid w:val="00A945B8"/>
    <w:rsid w:val="00AB0BBE"/>
    <w:rsid w:val="00AF7CB8"/>
    <w:rsid w:val="00D45A9A"/>
    <w:rsid w:val="00D8073B"/>
    <w:rsid w:val="00F066B9"/>
    <w:rsid w:val="00F203BA"/>
    <w:rsid w:val="00F51C90"/>
    <w:rsid w:val="00F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5F07"/>
  <w15:chartTrackingRefBased/>
  <w15:docId w15:val="{AACD6F9D-7065-4573-AC2E-90211138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B8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7CB8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F7CB8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14</cp:revision>
  <cp:lastPrinted>2020-09-30T06:10:00Z</cp:lastPrinted>
  <dcterms:created xsi:type="dcterms:W3CDTF">2020-08-06T06:36:00Z</dcterms:created>
  <dcterms:modified xsi:type="dcterms:W3CDTF">2020-09-30T06:10:00Z</dcterms:modified>
</cp:coreProperties>
</file>