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MINUTI</w:t>
      </w:r>
    </w:p>
    <w:p w:rsidR="00646EE1" w:rsidRPr="00EB47A8" w:rsidRDefault="00646EE1" w:rsidP="00EB47A8">
      <w:pPr>
        <w:jc w:val="both"/>
        <w:rPr>
          <w:b/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KAMRA TAD-DEPUTATI</w:t>
      </w:r>
    </w:p>
    <w:p w:rsidR="00646EE1" w:rsidRPr="00EB47A8" w:rsidRDefault="00646EE1" w:rsidP="00EB47A8">
      <w:pPr>
        <w:jc w:val="both"/>
        <w:rPr>
          <w:b/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KUMITAT PERMANENTI GĦALL-KONSIDERAZZJONI TA’ ABBOZZI TA’ LIĠI AĠĠUNT</w:t>
      </w:r>
    </w:p>
    <w:p w:rsidR="00646EE1" w:rsidRPr="00EB47A8" w:rsidRDefault="00646EE1" w:rsidP="00EB47A8">
      <w:pPr>
        <w:jc w:val="both"/>
        <w:rPr>
          <w:b/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IT-TLETTAX-IL PARLAMENT</w:t>
      </w:r>
    </w:p>
    <w:p w:rsidR="00646EE1" w:rsidRPr="00EB47A8" w:rsidRDefault="00646EE1" w:rsidP="00EB47A8">
      <w:pPr>
        <w:jc w:val="both"/>
        <w:rPr>
          <w:b/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 xml:space="preserve">LAQGĦA NRU </w:t>
      </w:r>
      <w:r w:rsidR="00E206A2" w:rsidRPr="00EB47A8">
        <w:rPr>
          <w:b/>
          <w:lang w:val="mt-MT"/>
        </w:rPr>
        <w:t>25</w:t>
      </w:r>
    </w:p>
    <w:p w:rsidR="00646EE1" w:rsidRPr="00EB47A8" w:rsidRDefault="00646EE1" w:rsidP="00EB47A8">
      <w:pPr>
        <w:jc w:val="both"/>
        <w:rPr>
          <w:b/>
          <w:lang w:val="mt-MT" w:eastAsia="en-US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It-Tnejn, 11 ta’ Novembru 2019.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Il-Kumitat Permanenti għall-Konsiderazzjoni ta’ Abbozzi ta’ Liġi Aġġunt iltaqa’ fil-Parlament fil-</w:t>
      </w:r>
      <w:r w:rsidRPr="00E860D7">
        <w:rPr>
          <w:lang w:val="mt-MT"/>
        </w:rPr>
        <w:t>5.</w:t>
      </w:r>
      <w:r w:rsidR="00E860D7" w:rsidRPr="00E860D7">
        <w:rPr>
          <w:lang w:val="mt-MT"/>
        </w:rPr>
        <w:t>48</w:t>
      </w:r>
      <w:r w:rsidRPr="00E860D7">
        <w:rPr>
          <w:lang w:val="mt-MT"/>
        </w:rPr>
        <w:t xml:space="preserve"> p.m.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L-Onor. Glenn Bedingfield, President tal-Kumitat, ippresieda.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PREŻENTI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L-Onor. Evarist Bartolo, l-Onor. Clifton Grima u l-Onor. Clyde Puli.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TALBA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 xml:space="preserve">Il-President tal-Kumitat qal it-talba. 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MINUTI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Il-Minuti tal-Laqgħa Nru 24 li saret fit-23 ta’ Ottubru 2019 ġew ikkonfermati.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1. ABBOZZ TA’ LIĠI DWAR L-EDUKAZZJONI – ABBOZZ NRU 92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 xml:space="preserve">Skont riżoluzzjoni fis-Seduta Nru </w:t>
      </w:r>
      <w:r w:rsidR="00C54B97">
        <w:rPr>
          <w:lang w:val="mt-MT"/>
        </w:rPr>
        <w:t>27</w:t>
      </w:r>
      <w:r w:rsidR="00D554A8">
        <w:rPr>
          <w:lang w:val="mt-MT"/>
        </w:rPr>
        <w:t>5</w:t>
      </w:r>
      <w:r w:rsidRPr="000E4156">
        <w:rPr>
          <w:lang w:val="mt-MT"/>
        </w:rPr>
        <w:t xml:space="preserve"> tal-Erbgħa, </w:t>
      </w:r>
      <w:r w:rsidR="00C54B97">
        <w:rPr>
          <w:lang w:val="mt-MT"/>
        </w:rPr>
        <w:t>6</w:t>
      </w:r>
      <w:r w:rsidRPr="000E4156">
        <w:rPr>
          <w:lang w:val="mt-MT"/>
        </w:rPr>
        <w:t xml:space="preserve"> ta’ </w:t>
      </w:r>
      <w:r w:rsidR="00C54B97">
        <w:rPr>
          <w:lang w:val="mt-MT"/>
        </w:rPr>
        <w:t xml:space="preserve">Novembru </w:t>
      </w:r>
      <w:r w:rsidRPr="000E4156">
        <w:rPr>
          <w:lang w:val="mt-MT"/>
        </w:rPr>
        <w:t xml:space="preserve">2019, il-Kumitat iltaqa’ biex jikkonsidra </w:t>
      </w:r>
      <w:r w:rsidR="00641CDE" w:rsidRPr="000E4156">
        <w:rPr>
          <w:lang w:val="mt-MT"/>
        </w:rPr>
        <w:t xml:space="preserve">mill-ġdid </w:t>
      </w:r>
      <w:r w:rsidRPr="000E4156">
        <w:rPr>
          <w:lang w:val="mt-MT"/>
        </w:rPr>
        <w:t>dan l-Abbozz ta’ Liġi.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rFonts w:eastAsiaTheme="minorHAnsi"/>
          <w:kern w:val="0"/>
          <w:lang w:val="mt-MT" w:eastAsia="en-GB" w:bidi="ar-SA"/>
        </w:rPr>
      </w:pPr>
      <w:r w:rsidRPr="00D74110">
        <w:rPr>
          <w:lang w:val="mt-MT"/>
        </w:rPr>
        <w:t>Bil-permess tal-Kumitat Dr Dennis Zammit (Legal Advisor to the Permanent Secretary, Ministry for Education and Employment) u Dr Vanni Bruno ġew mistiedna biex jintervjenu.</w:t>
      </w:r>
    </w:p>
    <w:p w:rsidR="00646EE1" w:rsidRDefault="00646EE1" w:rsidP="00EB47A8">
      <w:pPr>
        <w:jc w:val="both"/>
        <w:rPr>
          <w:snapToGrid w:val="0"/>
          <w:lang w:val="mt-MT"/>
        </w:rPr>
      </w:pPr>
    </w:p>
    <w:p w:rsidR="00BC2D4E" w:rsidRPr="000E4156" w:rsidRDefault="00BC2D4E" w:rsidP="00EB47A8">
      <w:pPr>
        <w:jc w:val="both"/>
        <w:rPr>
          <w:snapToGrid w:val="0"/>
          <w:lang w:val="mt-MT"/>
        </w:rPr>
      </w:pPr>
    </w:p>
    <w:p w:rsidR="00646EE1" w:rsidRPr="000E4156" w:rsidRDefault="00646EE1" w:rsidP="00EB47A8">
      <w:pPr>
        <w:jc w:val="both"/>
        <w:rPr>
          <w:snapToGrid w:val="0"/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lastRenderedPageBreak/>
        <w:t>KLAWSOLA 2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Il-Ministru għall-Edukazzjoni u x-Xogħol, l-Onor. Evarist Bartolo, ressaq din l-Emenda “</w:t>
      </w:r>
      <w:r w:rsidR="00EA09F3" w:rsidRPr="000E4156">
        <w:rPr>
          <w:lang w:val="mt-MT"/>
        </w:rPr>
        <w:t>M</w:t>
      </w:r>
      <w:r w:rsidRPr="000E4156">
        <w:rPr>
          <w:lang w:val="mt-MT"/>
        </w:rPr>
        <w:t>”: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187C9E" w:rsidRPr="00EB47A8" w:rsidRDefault="00187C9E" w:rsidP="00EB47A8">
      <w:pPr>
        <w:jc w:val="both"/>
        <w:rPr>
          <w:b/>
          <w:u w:val="single"/>
          <w:lang w:val="mt-MT"/>
        </w:rPr>
      </w:pPr>
      <w:r w:rsidRPr="00EB47A8">
        <w:rPr>
          <w:b/>
          <w:u w:val="single"/>
          <w:lang w:val="mt-MT"/>
        </w:rPr>
        <w:t>Klawsola 2</w:t>
      </w:r>
    </w:p>
    <w:p w:rsidR="00187C9E" w:rsidRPr="00EB47A8" w:rsidRDefault="00187C9E" w:rsidP="00EB47A8">
      <w:pPr>
        <w:jc w:val="both"/>
        <w:rPr>
          <w:b/>
          <w:lang w:val="mt-MT"/>
        </w:rPr>
      </w:pPr>
    </w:p>
    <w:p w:rsidR="00187C9E" w:rsidRPr="000E4156" w:rsidRDefault="00187C9E" w:rsidP="00EB47A8">
      <w:pPr>
        <w:jc w:val="both"/>
        <w:rPr>
          <w:lang w:val="mt-MT"/>
        </w:rPr>
      </w:pPr>
      <w:r w:rsidRPr="000E4156">
        <w:rPr>
          <w:lang w:val="mt-MT"/>
        </w:rPr>
        <w:t>Fi klawsola 2, kif emendata, id-definizzjoni “Bord għal Materji dwar l-Edukazzjoni” għandha tiġi sostitwita b’dan li ġej:</w:t>
      </w:r>
    </w:p>
    <w:p w:rsidR="00187C9E" w:rsidRPr="000E4156" w:rsidRDefault="00187C9E" w:rsidP="00EB47A8">
      <w:pPr>
        <w:jc w:val="both"/>
        <w:rPr>
          <w:lang w:val="mt-MT"/>
        </w:rPr>
      </w:pPr>
    </w:p>
    <w:p w:rsidR="00187C9E" w:rsidRPr="000E4156" w:rsidRDefault="00187C9E" w:rsidP="00EB47A8">
      <w:pPr>
        <w:jc w:val="both"/>
        <w:rPr>
          <w:lang w:val="mt-MT"/>
        </w:rPr>
      </w:pPr>
      <w:r w:rsidRPr="000E4156">
        <w:rPr>
          <w:lang w:val="mt-MT"/>
        </w:rPr>
        <w:t>“ “Bord”, ħlief fejn definit mod ieħor, tfisser il-Bord għal Materji dwar l-Edukazzjoni stabbilit bl-artikolu 68;”.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u w:val="single"/>
          <w:lang w:val="mt-MT"/>
        </w:rPr>
      </w:pPr>
      <w:r w:rsidRPr="00EB47A8">
        <w:rPr>
          <w:b/>
          <w:u w:val="single"/>
          <w:lang w:val="mt-MT"/>
        </w:rPr>
        <w:t>Clause 2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7B7215" w:rsidRPr="000E4156" w:rsidRDefault="007B7215" w:rsidP="00EB47A8">
      <w:pPr>
        <w:jc w:val="both"/>
        <w:rPr>
          <w:lang w:val="en-GB"/>
        </w:rPr>
      </w:pPr>
      <w:r w:rsidRPr="000E4156">
        <w:rPr>
          <w:lang w:val="en-GB"/>
        </w:rPr>
        <w:t>In clause 2, as amended, the definition “Board for Educational Matters” shall be substituted by the following:</w:t>
      </w:r>
    </w:p>
    <w:p w:rsidR="007B7215" w:rsidRPr="000E4156" w:rsidRDefault="007B7215" w:rsidP="00EB47A8">
      <w:pPr>
        <w:jc w:val="both"/>
        <w:rPr>
          <w:lang w:val="en-GB"/>
        </w:rPr>
      </w:pPr>
    </w:p>
    <w:p w:rsidR="007B7215" w:rsidRPr="000E4156" w:rsidRDefault="007B7215" w:rsidP="00EB47A8">
      <w:pPr>
        <w:jc w:val="both"/>
        <w:rPr>
          <w:lang w:val="en-GB"/>
        </w:rPr>
      </w:pPr>
      <w:proofErr w:type="gramStart"/>
      <w:r w:rsidRPr="000E4156">
        <w:rPr>
          <w:lang w:val="en-GB"/>
        </w:rPr>
        <w:t>“ “</w:t>
      </w:r>
      <w:proofErr w:type="gramEnd"/>
      <w:r w:rsidRPr="000E4156">
        <w:rPr>
          <w:lang w:val="en-GB"/>
        </w:rPr>
        <w:t>Board”, except where otherwise defined, means the Board for Educational Matters established by article 68;”.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L-Emenda “</w:t>
      </w:r>
      <w:r w:rsidR="00EA09F3" w:rsidRPr="000E4156">
        <w:rPr>
          <w:lang w:val="mt-MT"/>
        </w:rPr>
        <w:t>M</w:t>
      </w:r>
      <w:r w:rsidRPr="000E4156">
        <w:rPr>
          <w:lang w:val="mt-MT"/>
        </w:rPr>
        <w:t xml:space="preserve">” għaddiet nem. con. 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EB47A8">
        <w:rPr>
          <w:b/>
          <w:lang w:val="mt-MT"/>
        </w:rPr>
        <w:t>KLAWSOLA 2</w:t>
      </w:r>
      <w:r w:rsidRPr="000E4156">
        <w:rPr>
          <w:lang w:val="mt-MT"/>
        </w:rPr>
        <w:t>, kif emendata, għaddiet nem. con. u kienet ordnata ssir parti mill-Abbozz ta’ Liġi.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KLAWSOLA 8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Il-Ministru għall-Edukazzjoni u x-Xogħol ressaq din l-Emenda “</w:t>
      </w:r>
      <w:r w:rsidR="00EA09F3" w:rsidRPr="000E4156">
        <w:rPr>
          <w:lang w:val="mt-MT"/>
        </w:rPr>
        <w:t>N</w:t>
      </w:r>
      <w:r w:rsidRPr="000E4156">
        <w:rPr>
          <w:lang w:val="mt-MT"/>
        </w:rPr>
        <w:t>”: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u w:val="single"/>
          <w:lang w:val="mt-MT"/>
        </w:rPr>
      </w:pPr>
      <w:r w:rsidRPr="00EB47A8">
        <w:rPr>
          <w:b/>
          <w:u w:val="single"/>
          <w:lang w:val="mt-MT"/>
        </w:rPr>
        <w:t>Klawsola 8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EA09F3" w:rsidRPr="000E4156" w:rsidRDefault="00EA09F3" w:rsidP="00EB47A8">
      <w:pPr>
        <w:jc w:val="both"/>
        <w:rPr>
          <w:lang w:val="mt-MT"/>
        </w:rPr>
      </w:pPr>
      <w:r w:rsidRPr="000E4156">
        <w:rPr>
          <w:lang w:val="mt-MT"/>
        </w:rPr>
        <w:t>Klawsola 8, kif emendata, għandha tiġi emendata kif ġej:</w:t>
      </w:r>
    </w:p>
    <w:p w:rsidR="00EA09F3" w:rsidRPr="000E4156" w:rsidRDefault="00EA09F3" w:rsidP="00EB47A8">
      <w:pPr>
        <w:jc w:val="both"/>
        <w:rPr>
          <w:lang w:val="mt-MT"/>
        </w:rPr>
      </w:pPr>
    </w:p>
    <w:p w:rsidR="00EA09F3" w:rsidRPr="000E4156" w:rsidRDefault="00EA09F3" w:rsidP="00EB47A8">
      <w:pPr>
        <w:jc w:val="both"/>
        <w:rPr>
          <w:lang w:val="mt-MT"/>
        </w:rPr>
      </w:pPr>
      <w:r w:rsidRPr="000E4156">
        <w:rPr>
          <w:lang w:val="mt-MT"/>
        </w:rPr>
        <w:t>(a) fil-proviso tas-subklawsola (2) tagħha,</w:t>
      </w:r>
      <w:r w:rsidR="00576556">
        <w:rPr>
          <w:lang w:val="mt-MT"/>
        </w:rPr>
        <w:t xml:space="preserve"> minflok</w:t>
      </w:r>
      <w:r w:rsidRPr="000E4156">
        <w:rPr>
          <w:lang w:val="mt-MT"/>
        </w:rPr>
        <w:t xml:space="preserve"> </w:t>
      </w:r>
      <w:r w:rsidRPr="000E4156">
        <w:rPr>
          <w:bCs/>
          <w:lang w:val="mt-MT"/>
        </w:rPr>
        <w:t>il-kliem “</w:t>
      </w:r>
      <w:r w:rsidRPr="000E4156">
        <w:rPr>
          <w:lang w:val="mt-MT"/>
        </w:rPr>
        <w:t>Bord tal-Affarijiet Edukattivi</w:t>
      </w:r>
      <w:r w:rsidRPr="000E4156">
        <w:t>”</w:t>
      </w:r>
      <w:r w:rsidRPr="000E4156">
        <w:rPr>
          <w:lang w:val="mt-MT"/>
        </w:rPr>
        <w:t xml:space="preserve"> </w:t>
      </w:r>
      <w:r w:rsidR="00576556">
        <w:rPr>
          <w:lang w:val="mt-MT"/>
        </w:rPr>
        <w:t>għandha tidħol il-</w:t>
      </w:r>
      <w:r w:rsidRPr="000E4156">
        <w:rPr>
          <w:lang w:val="mt-MT"/>
        </w:rPr>
        <w:t xml:space="preserve">kelma “Bord”; u </w:t>
      </w:r>
    </w:p>
    <w:p w:rsidR="00EA09F3" w:rsidRPr="000E4156" w:rsidRDefault="00EA09F3" w:rsidP="00EB47A8">
      <w:pPr>
        <w:jc w:val="both"/>
        <w:rPr>
          <w:lang w:val="mt-MT"/>
        </w:rPr>
      </w:pPr>
    </w:p>
    <w:p w:rsidR="00EA09F3" w:rsidRPr="000E4156" w:rsidRDefault="00EA09F3" w:rsidP="00EB47A8">
      <w:pPr>
        <w:jc w:val="both"/>
        <w:rPr>
          <w:lang w:val="mt-MT"/>
        </w:rPr>
      </w:pPr>
      <w:r w:rsidRPr="000E4156">
        <w:rPr>
          <w:lang w:val="mt-MT"/>
        </w:rPr>
        <w:t>(b) fis-subklawsola (6) tagħha, kif miżjuda,</w:t>
      </w:r>
      <w:r w:rsidR="00576556" w:rsidRPr="00576556">
        <w:rPr>
          <w:lang w:val="mt-MT"/>
        </w:rPr>
        <w:t xml:space="preserve"> </w:t>
      </w:r>
      <w:r w:rsidR="00576556">
        <w:rPr>
          <w:lang w:val="mt-MT"/>
        </w:rPr>
        <w:t>minflok</w:t>
      </w:r>
      <w:r w:rsidRPr="000E4156">
        <w:rPr>
          <w:lang w:val="mt-MT"/>
        </w:rPr>
        <w:t xml:space="preserve"> il-kliem “lill-Bord għal Materji dwar l-Edukazzjoni” </w:t>
      </w:r>
      <w:r w:rsidR="00576556" w:rsidRPr="000E4156">
        <w:rPr>
          <w:lang w:val="mt-MT"/>
        </w:rPr>
        <w:t>għand</w:t>
      </w:r>
      <w:r w:rsidR="00576556">
        <w:rPr>
          <w:lang w:val="mt-MT"/>
        </w:rPr>
        <w:t>hom jidħlu l</w:t>
      </w:r>
      <w:r w:rsidR="00576556" w:rsidRPr="000E4156">
        <w:rPr>
          <w:lang w:val="mt-MT"/>
        </w:rPr>
        <w:t>-</w:t>
      </w:r>
      <w:r w:rsidR="00576556">
        <w:rPr>
          <w:lang w:val="mt-MT"/>
        </w:rPr>
        <w:t>kliem</w:t>
      </w:r>
      <w:r w:rsidR="00576556" w:rsidRPr="000E4156">
        <w:rPr>
          <w:lang w:val="mt-MT"/>
        </w:rPr>
        <w:t xml:space="preserve"> </w:t>
      </w:r>
      <w:r w:rsidRPr="000E4156">
        <w:rPr>
          <w:lang w:val="mt-MT"/>
        </w:rPr>
        <w:t>“lill-Bord”.</w:t>
      </w:r>
    </w:p>
    <w:p w:rsidR="00EA09F3" w:rsidRPr="000E4156" w:rsidRDefault="00EA09F3" w:rsidP="00EB47A8">
      <w:pPr>
        <w:jc w:val="both"/>
        <w:rPr>
          <w:lang w:val="mt-MT"/>
        </w:rPr>
      </w:pPr>
    </w:p>
    <w:p w:rsidR="00EA09F3" w:rsidRPr="00EB47A8" w:rsidRDefault="00EA09F3" w:rsidP="00EB47A8">
      <w:pPr>
        <w:jc w:val="both"/>
        <w:rPr>
          <w:b/>
          <w:u w:val="single"/>
          <w:lang w:val="mt-MT"/>
        </w:rPr>
      </w:pPr>
      <w:r w:rsidRPr="00EB47A8">
        <w:rPr>
          <w:b/>
          <w:u w:val="single"/>
          <w:lang w:val="mt-MT"/>
        </w:rPr>
        <w:t>Clause 8</w:t>
      </w:r>
    </w:p>
    <w:p w:rsidR="00EA09F3" w:rsidRPr="000E4156" w:rsidRDefault="00EA09F3" w:rsidP="00EB47A8">
      <w:pPr>
        <w:jc w:val="both"/>
        <w:rPr>
          <w:lang w:val="mt-MT"/>
        </w:rPr>
      </w:pPr>
    </w:p>
    <w:p w:rsidR="00EA09F3" w:rsidRPr="000E4156" w:rsidRDefault="00EA09F3" w:rsidP="00EB47A8">
      <w:pPr>
        <w:jc w:val="both"/>
        <w:rPr>
          <w:lang w:val="en-GB"/>
        </w:rPr>
      </w:pPr>
      <w:r w:rsidRPr="000E4156">
        <w:rPr>
          <w:lang w:val="en-GB"/>
        </w:rPr>
        <w:t>Clause 8, as amended, shall be amended as follows:</w:t>
      </w:r>
    </w:p>
    <w:p w:rsidR="00EA09F3" w:rsidRPr="000E4156" w:rsidRDefault="00EA09F3" w:rsidP="00EB47A8">
      <w:pPr>
        <w:jc w:val="both"/>
        <w:rPr>
          <w:lang w:val="en-GB"/>
        </w:rPr>
      </w:pPr>
    </w:p>
    <w:p w:rsidR="00EA09F3" w:rsidRPr="000E4156" w:rsidRDefault="00EA09F3" w:rsidP="00EB47A8">
      <w:pPr>
        <w:jc w:val="both"/>
        <w:rPr>
          <w:lang w:val="en-GB"/>
        </w:rPr>
      </w:pPr>
      <w:r w:rsidRPr="000E4156">
        <w:rPr>
          <w:lang w:val="en-GB"/>
        </w:rPr>
        <w:t>(a) in the proviso to sub-clause (2) thereof, for the words “Board for Educational Matters” there shall be substituted the word “Board”; and</w:t>
      </w:r>
    </w:p>
    <w:p w:rsidR="00EA09F3" w:rsidRPr="000E4156" w:rsidRDefault="00EA09F3" w:rsidP="00EB47A8">
      <w:pPr>
        <w:jc w:val="both"/>
        <w:rPr>
          <w:lang w:val="en-GB"/>
        </w:rPr>
      </w:pPr>
    </w:p>
    <w:p w:rsidR="00EA09F3" w:rsidRPr="000E4156" w:rsidRDefault="00EA09F3" w:rsidP="00EB47A8">
      <w:pPr>
        <w:jc w:val="both"/>
        <w:rPr>
          <w:lang w:val="en-GB"/>
        </w:rPr>
      </w:pPr>
      <w:r w:rsidRPr="000E4156">
        <w:rPr>
          <w:lang w:val="en-GB"/>
        </w:rPr>
        <w:t>(b) in sub-clause (6) thereof, as added, for the words “Board for Education Matters” there shall be substituted the word “Board”.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lastRenderedPageBreak/>
        <w:t>L-Emenda “</w:t>
      </w:r>
      <w:r w:rsidR="00EA09F3" w:rsidRPr="000E4156">
        <w:rPr>
          <w:lang w:val="mt-MT"/>
        </w:rPr>
        <w:t>N</w:t>
      </w:r>
      <w:r w:rsidRPr="000E4156">
        <w:rPr>
          <w:lang w:val="mt-MT"/>
        </w:rPr>
        <w:t xml:space="preserve">” għaddiet nem. con. 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EB47A8">
        <w:rPr>
          <w:b/>
          <w:lang w:val="mt-MT"/>
        </w:rPr>
        <w:t>KLAWSOLA 8</w:t>
      </w:r>
      <w:r w:rsidRPr="000E4156">
        <w:rPr>
          <w:lang w:val="mt-MT"/>
        </w:rPr>
        <w:t>, kif emendata, għaddiet nem. con. u kienet ordnata ssir parti mill-Abbozz ta’ Liġi.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KLAWSOLA 1</w:t>
      </w:r>
      <w:r w:rsidR="00DA6FC9" w:rsidRPr="00EB47A8">
        <w:rPr>
          <w:b/>
          <w:lang w:val="mt-MT"/>
        </w:rPr>
        <w:t>3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Il-Ministru għall-Edukazzjoni u x-Xogħol ressaq din l-Emenda “</w:t>
      </w:r>
      <w:r w:rsidR="00DA6FC9" w:rsidRPr="000E4156">
        <w:rPr>
          <w:lang w:val="mt-MT"/>
        </w:rPr>
        <w:t>O</w:t>
      </w:r>
      <w:r w:rsidRPr="000E4156">
        <w:rPr>
          <w:lang w:val="mt-MT"/>
        </w:rPr>
        <w:t>”: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u w:val="single"/>
          <w:lang w:val="mt-MT"/>
        </w:rPr>
      </w:pPr>
      <w:r w:rsidRPr="00EB47A8">
        <w:rPr>
          <w:b/>
          <w:u w:val="single"/>
          <w:lang w:val="mt-MT"/>
        </w:rPr>
        <w:t>Klawsola 1</w:t>
      </w:r>
      <w:r w:rsidR="00DA6FC9" w:rsidRPr="00EB47A8">
        <w:rPr>
          <w:b/>
          <w:u w:val="single"/>
          <w:lang w:val="mt-MT"/>
        </w:rPr>
        <w:t>3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370DF7" w:rsidRPr="000E4156" w:rsidRDefault="00370DF7" w:rsidP="00EB47A8">
      <w:pPr>
        <w:jc w:val="both"/>
        <w:rPr>
          <w:lang w:val="mt-MT"/>
        </w:rPr>
      </w:pPr>
      <w:r w:rsidRPr="000E4156">
        <w:rPr>
          <w:lang w:val="mt-MT"/>
        </w:rPr>
        <w:t>Fil-klawsola 13 il-kelma “</w:t>
      </w:r>
      <w:r w:rsidRPr="000E4156">
        <w:rPr>
          <w:rFonts w:eastAsia="Times New Roman"/>
          <w:lang w:val="mt-MT" w:eastAsia="ko-KR"/>
        </w:rPr>
        <w:t>pubblika” għandha tiġi mħassra.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u w:val="single"/>
          <w:lang w:val="mt-MT"/>
        </w:rPr>
      </w:pPr>
      <w:r w:rsidRPr="00EB47A8">
        <w:rPr>
          <w:b/>
          <w:u w:val="single"/>
          <w:lang w:val="mt-MT"/>
        </w:rPr>
        <w:t>Clause 1</w:t>
      </w:r>
      <w:r w:rsidR="00DA6FC9" w:rsidRPr="00EB47A8">
        <w:rPr>
          <w:b/>
          <w:u w:val="single"/>
          <w:lang w:val="mt-MT"/>
        </w:rPr>
        <w:t>3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370DF7" w:rsidRPr="000E4156" w:rsidRDefault="00370DF7" w:rsidP="00EB47A8">
      <w:pPr>
        <w:jc w:val="both"/>
        <w:rPr>
          <w:rFonts w:eastAsia="Times New Roman"/>
          <w:lang w:val="en-GB" w:eastAsia="ko-KR"/>
        </w:rPr>
      </w:pPr>
      <w:r w:rsidRPr="000E4156">
        <w:rPr>
          <w:rFonts w:eastAsia="Times New Roman"/>
          <w:lang w:val="en-GB" w:eastAsia="ko-KR"/>
        </w:rPr>
        <w:t>In clause 13 the word “public” shall be deleted.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L-Emenda “</w:t>
      </w:r>
      <w:r w:rsidR="00370DF7" w:rsidRPr="000E4156">
        <w:rPr>
          <w:lang w:val="mt-MT"/>
        </w:rPr>
        <w:t>O</w:t>
      </w:r>
      <w:r w:rsidRPr="000E4156">
        <w:rPr>
          <w:lang w:val="mt-MT"/>
        </w:rPr>
        <w:t xml:space="preserve">” għaddiet nem. con. 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EB47A8">
        <w:rPr>
          <w:b/>
          <w:lang w:val="mt-MT"/>
        </w:rPr>
        <w:t>KLAWSOLA 1</w:t>
      </w:r>
      <w:r w:rsidR="00370DF7" w:rsidRPr="00EB47A8">
        <w:rPr>
          <w:b/>
          <w:lang w:val="mt-MT"/>
        </w:rPr>
        <w:t>3</w:t>
      </w:r>
      <w:r w:rsidRPr="000E4156">
        <w:rPr>
          <w:lang w:val="mt-MT"/>
        </w:rPr>
        <w:t>, kif emendata, għaddiet nem. con. u kienet ordnata ssir parti mill-Abbozz ta’ Liġi.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930C81" w:rsidRPr="00EB47A8" w:rsidRDefault="00930C8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KLAWSOLA 63</w:t>
      </w:r>
    </w:p>
    <w:p w:rsidR="00930C81" w:rsidRPr="000E4156" w:rsidRDefault="00930C81" w:rsidP="00EB47A8">
      <w:pPr>
        <w:jc w:val="both"/>
        <w:rPr>
          <w:lang w:val="mt-MT"/>
        </w:rPr>
      </w:pPr>
    </w:p>
    <w:p w:rsidR="00930C81" w:rsidRPr="000E4156" w:rsidRDefault="00930C81" w:rsidP="00EB47A8">
      <w:pPr>
        <w:jc w:val="both"/>
        <w:rPr>
          <w:lang w:val="mt-MT"/>
        </w:rPr>
      </w:pPr>
      <w:r w:rsidRPr="000E4156">
        <w:rPr>
          <w:lang w:val="mt-MT"/>
        </w:rPr>
        <w:t>Il-Ministru għall-Edukazzjoni u x-Xogħol ressaq din l-Emenda “P”:</w:t>
      </w:r>
    </w:p>
    <w:p w:rsidR="00930C81" w:rsidRDefault="00930C81" w:rsidP="00EB47A8">
      <w:pPr>
        <w:jc w:val="both"/>
        <w:rPr>
          <w:lang w:val="mt-MT"/>
        </w:rPr>
      </w:pPr>
    </w:p>
    <w:p w:rsidR="00EB47A8" w:rsidRPr="00EB47A8" w:rsidRDefault="00EB47A8" w:rsidP="00EB47A8">
      <w:pPr>
        <w:jc w:val="both"/>
        <w:rPr>
          <w:b/>
          <w:u w:val="single"/>
          <w:lang w:val="mt-MT"/>
        </w:rPr>
      </w:pPr>
      <w:r w:rsidRPr="00EB47A8">
        <w:rPr>
          <w:b/>
          <w:u w:val="single"/>
          <w:lang w:val="mt-MT"/>
        </w:rPr>
        <w:t>Klawsola 63</w:t>
      </w:r>
    </w:p>
    <w:p w:rsidR="00EB47A8" w:rsidRPr="000E4156" w:rsidRDefault="00EB47A8" w:rsidP="00EB47A8">
      <w:pPr>
        <w:jc w:val="both"/>
        <w:rPr>
          <w:lang w:val="mt-MT"/>
        </w:rPr>
      </w:pPr>
    </w:p>
    <w:p w:rsidR="00A62A2B" w:rsidRPr="000E4156" w:rsidRDefault="00A62A2B" w:rsidP="00EB47A8">
      <w:pPr>
        <w:jc w:val="both"/>
        <w:rPr>
          <w:lang w:val="mt-MT"/>
        </w:rPr>
      </w:pPr>
      <w:r w:rsidRPr="000E4156">
        <w:rPr>
          <w:lang w:val="mt-MT"/>
        </w:rPr>
        <w:t>Klawsola 63 għandha tiġi emendata kif ġej:</w:t>
      </w:r>
    </w:p>
    <w:p w:rsidR="00A62A2B" w:rsidRPr="000E4156" w:rsidRDefault="00A62A2B" w:rsidP="00EB47A8">
      <w:pPr>
        <w:jc w:val="both"/>
        <w:rPr>
          <w:lang w:val="mt-MT"/>
        </w:rPr>
      </w:pPr>
    </w:p>
    <w:p w:rsidR="00A62A2B" w:rsidRPr="000E4156" w:rsidRDefault="00A62A2B" w:rsidP="00EB47A8">
      <w:pPr>
        <w:jc w:val="both"/>
        <w:rPr>
          <w:lang w:val="mt-MT"/>
        </w:rPr>
      </w:pPr>
      <w:r w:rsidRPr="000E4156">
        <w:rPr>
          <w:lang w:val="mt-MT"/>
        </w:rPr>
        <w:t>(a) fil-paragrafu (ċ) tas-subklawsola (1) tagħha, minflok il-kliem “Bord għal Materji Edukattivi” għandha tidħol il-kelma “Bord”; u</w:t>
      </w:r>
    </w:p>
    <w:p w:rsidR="00A62A2B" w:rsidRPr="000E4156" w:rsidRDefault="00A62A2B" w:rsidP="00EB47A8">
      <w:pPr>
        <w:jc w:val="both"/>
        <w:rPr>
          <w:lang w:val="mt-MT"/>
        </w:rPr>
      </w:pPr>
    </w:p>
    <w:p w:rsidR="00A62A2B" w:rsidRPr="000E4156" w:rsidRDefault="00A62A2B" w:rsidP="00EB47A8">
      <w:pPr>
        <w:jc w:val="both"/>
        <w:rPr>
          <w:lang w:val="mt-MT"/>
        </w:rPr>
      </w:pPr>
      <w:r w:rsidRPr="000E4156">
        <w:rPr>
          <w:lang w:val="mt-MT"/>
        </w:rPr>
        <w:t>(b) fis-subklawsola (2) tagħha, minflok il-kliem “Bord għal Materji dwar l-Edukazzjoni” għandha tidħol il-kelma “Bord”.</w:t>
      </w:r>
    </w:p>
    <w:p w:rsidR="00A62A2B" w:rsidRPr="000E4156" w:rsidRDefault="00A62A2B" w:rsidP="00EB47A8">
      <w:pPr>
        <w:jc w:val="both"/>
        <w:rPr>
          <w:lang w:val="mt-MT"/>
        </w:rPr>
      </w:pPr>
    </w:p>
    <w:p w:rsidR="00A62A2B" w:rsidRPr="00EB47A8" w:rsidRDefault="00A62A2B" w:rsidP="00EB47A8">
      <w:pPr>
        <w:jc w:val="both"/>
        <w:rPr>
          <w:b/>
          <w:u w:val="single"/>
          <w:lang w:val="mt-MT"/>
        </w:rPr>
      </w:pPr>
      <w:r w:rsidRPr="00EB47A8">
        <w:rPr>
          <w:b/>
          <w:u w:val="single"/>
          <w:lang w:val="mt-MT"/>
        </w:rPr>
        <w:t>Clause 63</w:t>
      </w:r>
    </w:p>
    <w:p w:rsidR="00A62A2B" w:rsidRPr="000E4156" w:rsidRDefault="00A62A2B" w:rsidP="00EB47A8">
      <w:pPr>
        <w:jc w:val="both"/>
        <w:rPr>
          <w:lang w:val="mt-MT"/>
        </w:rPr>
      </w:pPr>
    </w:p>
    <w:p w:rsidR="00A62A2B" w:rsidRPr="000E4156" w:rsidRDefault="00A62A2B" w:rsidP="00EB47A8">
      <w:pPr>
        <w:jc w:val="both"/>
        <w:rPr>
          <w:lang w:val="en-GB"/>
        </w:rPr>
      </w:pPr>
      <w:r w:rsidRPr="000E4156">
        <w:rPr>
          <w:lang w:val="en-GB"/>
        </w:rPr>
        <w:t>Clause 63 shall be amended as follows:</w:t>
      </w:r>
    </w:p>
    <w:p w:rsidR="00A62A2B" w:rsidRPr="000E4156" w:rsidRDefault="00A62A2B" w:rsidP="00EB47A8">
      <w:pPr>
        <w:jc w:val="both"/>
        <w:rPr>
          <w:lang w:val="en-GB"/>
        </w:rPr>
      </w:pPr>
    </w:p>
    <w:p w:rsidR="00A62A2B" w:rsidRPr="000E4156" w:rsidRDefault="00A62A2B" w:rsidP="00EB47A8">
      <w:pPr>
        <w:jc w:val="both"/>
        <w:rPr>
          <w:lang w:val="en-GB"/>
        </w:rPr>
      </w:pPr>
      <w:r w:rsidRPr="000E4156">
        <w:rPr>
          <w:lang w:val="en-GB"/>
        </w:rPr>
        <w:t>(a) in paragraph (c) of sub-clause (1) thereof, for the words “Board for Educational Matters” there shall be substituted the word “Board”; and</w:t>
      </w:r>
    </w:p>
    <w:p w:rsidR="00A62A2B" w:rsidRPr="000E4156" w:rsidRDefault="00A62A2B" w:rsidP="00EB47A8">
      <w:pPr>
        <w:jc w:val="both"/>
        <w:rPr>
          <w:lang w:val="en-GB"/>
        </w:rPr>
      </w:pPr>
    </w:p>
    <w:p w:rsidR="00A62A2B" w:rsidRPr="000E4156" w:rsidRDefault="00A62A2B" w:rsidP="00EB47A8">
      <w:pPr>
        <w:jc w:val="both"/>
        <w:rPr>
          <w:lang w:val="en-GB"/>
        </w:rPr>
      </w:pPr>
      <w:r w:rsidRPr="000E4156">
        <w:rPr>
          <w:lang w:val="en-GB"/>
        </w:rPr>
        <w:t>(b) in sub-clause (2) thereof, for the words “Board for Educational Matters” there shall be substituted the word “Board”.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A62A2B" w:rsidRDefault="00A62A2B" w:rsidP="00EB47A8">
      <w:pPr>
        <w:jc w:val="both"/>
        <w:rPr>
          <w:lang w:val="mt-MT"/>
        </w:rPr>
      </w:pPr>
    </w:p>
    <w:p w:rsidR="00D62786" w:rsidRPr="000E4156" w:rsidRDefault="00D62786" w:rsidP="00D62786">
      <w:pPr>
        <w:jc w:val="both"/>
        <w:rPr>
          <w:lang w:val="mt-MT"/>
        </w:rPr>
      </w:pPr>
      <w:r w:rsidRPr="000E4156">
        <w:rPr>
          <w:lang w:val="mt-MT"/>
        </w:rPr>
        <w:t>L-Emenda “</w:t>
      </w:r>
      <w:r>
        <w:rPr>
          <w:lang w:val="mt-MT"/>
        </w:rPr>
        <w:t>P</w:t>
      </w:r>
      <w:r w:rsidRPr="000E4156">
        <w:rPr>
          <w:lang w:val="mt-MT"/>
        </w:rPr>
        <w:t xml:space="preserve">” għaddiet nem. con. </w:t>
      </w:r>
    </w:p>
    <w:p w:rsidR="00D62786" w:rsidRPr="000E4156" w:rsidRDefault="00D62786" w:rsidP="00D62786">
      <w:pPr>
        <w:jc w:val="both"/>
        <w:rPr>
          <w:lang w:val="mt-MT"/>
        </w:rPr>
      </w:pPr>
    </w:p>
    <w:p w:rsidR="00D62786" w:rsidRDefault="00D62786" w:rsidP="00D62786">
      <w:pPr>
        <w:jc w:val="both"/>
        <w:rPr>
          <w:lang w:val="mt-MT"/>
        </w:rPr>
      </w:pPr>
      <w:r w:rsidRPr="00EB47A8">
        <w:rPr>
          <w:b/>
          <w:lang w:val="mt-MT"/>
        </w:rPr>
        <w:t xml:space="preserve">KLAWSOLA </w:t>
      </w:r>
      <w:r>
        <w:rPr>
          <w:b/>
          <w:lang w:val="mt-MT"/>
        </w:rPr>
        <w:t>6</w:t>
      </w:r>
      <w:r w:rsidRPr="00EB47A8">
        <w:rPr>
          <w:b/>
          <w:lang w:val="mt-MT"/>
        </w:rPr>
        <w:t>3</w:t>
      </w:r>
      <w:r w:rsidRPr="000E4156">
        <w:rPr>
          <w:lang w:val="mt-MT"/>
        </w:rPr>
        <w:t>, kif emendata, għaddiet nem. con. u kienet ordnata ssir parti mill-Abbozz ta’ Liġi.</w:t>
      </w:r>
    </w:p>
    <w:p w:rsidR="00D62786" w:rsidRPr="000E4156" w:rsidRDefault="00D62786" w:rsidP="00D62786">
      <w:pPr>
        <w:jc w:val="both"/>
        <w:rPr>
          <w:lang w:val="mt-MT"/>
        </w:rPr>
      </w:pPr>
    </w:p>
    <w:p w:rsidR="00576556" w:rsidRPr="000E4156" w:rsidRDefault="00576556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KLAWSOLA 68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Il-Ministru għall-Edukazzjoni u x-Xogħol ressaq din l-Emenda “</w:t>
      </w:r>
      <w:r w:rsidR="00A62A2B" w:rsidRPr="000E4156">
        <w:rPr>
          <w:lang w:val="mt-MT"/>
        </w:rPr>
        <w:t>Q</w:t>
      </w:r>
      <w:r w:rsidRPr="000E4156">
        <w:rPr>
          <w:lang w:val="mt-MT"/>
        </w:rPr>
        <w:t>”: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u w:val="single"/>
          <w:lang w:val="mt-MT"/>
        </w:rPr>
      </w:pPr>
      <w:r w:rsidRPr="00EB47A8">
        <w:rPr>
          <w:b/>
          <w:u w:val="single"/>
          <w:lang w:val="mt-MT"/>
        </w:rPr>
        <w:t xml:space="preserve">Klawsola 68 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A62A2B" w:rsidRPr="000E4156" w:rsidRDefault="00A62A2B" w:rsidP="00EB47A8">
      <w:pPr>
        <w:jc w:val="both"/>
        <w:rPr>
          <w:lang w:val="mt-MT"/>
        </w:rPr>
      </w:pPr>
      <w:r w:rsidRPr="000E4156">
        <w:rPr>
          <w:lang w:val="mt-MT"/>
        </w:rPr>
        <w:t>Fin-nota marġinali u fis-subklawsola (1) ta’ klawsola 68, minflok il-kliem “Bord għal Materji Edukattivi” għandhom jidħlu l-kliem “Bord għal Materji dwar l-Edukazzjoni”.</w:t>
      </w:r>
    </w:p>
    <w:p w:rsidR="00A62A2B" w:rsidRPr="000E4156" w:rsidRDefault="00A62A2B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u w:val="single"/>
          <w:lang w:val="mt-MT"/>
        </w:rPr>
      </w:pPr>
      <w:r w:rsidRPr="00EB47A8">
        <w:rPr>
          <w:b/>
          <w:u w:val="single"/>
          <w:lang w:val="mt-MT"/>
        </w:rPr>
        <w:t>Clause 68</w:t>
      </w:r>
    </w:p>
    <w:p w:rsidR="00A62A2B" w:rsidRPr="000E4156" w:rsidRDefault="00A62A2B" w:rsidP="00EB47A8">
      <w:pPr>
        <w:jc w:val="both"/>
        <w:rPr>
          <w:u w:val="single"/>
          <w:lang w:val="mt-MT"/>
        </w:rPr>
      </w:pPr>
    </w:p>
    <w:p w:rsidR="00A62A2B" w:rsidRPr="000E4156" w:rsidRDefault="00A62A2B" w:rsidP="00EB47A8">
      <w:pPr>
        <w:jc w:val="both"/>
        <w:rPr>
          <w:lang w:val="mt-MT"/>
        </w:rPr>
      </w:pPr>
      <w:r w:rsidRPr="000E4156">
        <w:rPr>
          <w:lang w:val="mt-MT"/>
        </w:rPr>
        <w:t>In the Maltese text of the marginal note and sub-clause (1) of clause 68, for the words “Bord għal Materji Edukattivi” there shall be substituted the words “Bord għal Materji dwar l-Edukazzjoni”.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L-Emenda “</w:t>
      </w:r>
      <w:r w:rsidR="00A62A2B" w:rsidRPr="000E4156">
        <w:rPr>
          <w:lang w:val="mt-MT"/>
        </w:rPr>
        <w:t>Q</w:t>
      </w:r>
      <w:r w:rsidRPr="000E4156">
        <w:rPr>
          <w:lang w:val="mt-MT"/>
        </w:rPr>
        <w:t xml:space="preserve">” għaddiet nem. con. 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EB47A8">
        <w:rPr>
          <w:b/>
          <w:lang w:val="mt-MT"/>
        </w:rPr>
        <w:t>KLAWSOLA 68</w:t>
      </w:r>
      <w:r w:rsidRPr="000E4156">
        <w:rPr>
          <w:lang w:val="mt-MT"/>
        </w:rPr>
        <w:t>, kif emendata, għaddiet nem. con. u kienet ordnata ssir parti mill-Abbozz ta’ Liġi.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2037B6" w:rsidRPr="000E4156" w:rsidRDefault="002037B6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Fuq mozzjoni tal-Ministru għall-Edukazzjoni u x-Xogħol il-Kumitat qabel li jawtorizza lill-Iskrivan tal-Kamra biex jikkoreġi xi żbalji tal-ortografija, jagħmel ir-rinumerazzjoni meħtieġa u xi emendi żgħar li jista’ jkun hemm bżonn.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rFonts w:eastAsia="GEGLOI+TimesNewRomanPS"/>
          <w:iCs/>
          <w:lang w:val="mt-MT"/>
        </w:rPr>
      </w:pPr>
      <w:r w:rsidRPr="000E4156">
        <w:rPr>
          <w:lang w:val="mt-MT"/>
        </w:rPr>
        <w:t>Il-Kumitat qabel ukoll li l-President tal-Kumitat għandu jirrapporta lill-Kamra li l-Abbozz ta’ Liġi msejjaħ “Att biex jirriforma l-liġi dwar l-edukazzjoni f’Malta” għadda mill-Kumitat b’emendi.</w:t>
      </w:r>
    </w:p>
    <w:p w:rsidR="00646EE1" w:rsidRPr="000E4156" w:rsidRDefault="00646EE1" w:rsidP="00EB47A8">
      <w:pPr>
        <w:jc w:val="both"/>
        <w:rPr>
          <w:spacing w:val="2"/>
          <w:lang w:val="mt-MT"/>
        </w:rPr>
      </w:pPr>
    </w:p>
    <w:p w:rsidR="00D724DD" w:rsidRPr="000E4156" w:rsidRDefault="00D724DD" w:rsidP="00D724DD">
      <w:pPr>
        <w:jc w:val="both"/>
        <w:rPr>
          <w:lang w:val="mt-MT"/>
        </w:rPr>
      </w:pPr>
      <w:r>
        <w:rPr>
          <w:lang w:val="mt-MT"/>
        </w:rPr>
        <w:t>I</w:t>
      </w:r>
      <w:r w:rsidRPr="000E4156">
        <w:rPr>
          <w:lang w:val="mt-MT"/>
        </w:rPr>
        <w:t xml:space="preserve">d-diskussjoni fi stadju ta’ Kumitat ta’ dan l-Abbozz ta’ Liġi ġiet konkluża u l-Kumitat </w:t>
      </w:r>
      <w:r>
        <w:rPr>
          <w:lang w:val="mt-MT"/>
        </w:rPr>
        <w:t>għadda għat-tie</w:t>
      </w:r>
      <w:r w:rsidR="004A48DB">
        <w:rPr>
          <w:lang w:val="mt-MT"/>
        </w:rPr>
        <w:t>ni</w:t>
      </w:r>
      <w:bookmarkStart w:id="0" w:name="_GoBack"/>
      <w:bookmarkEnd w:id="0"/>
      <w:r>
        <w:rPr>
          <w:lang w:val="mt-MT"/>
        </w:rPr>
        <w:t xml:space="preserve"> </w:t>
      </w:r>
      <w:r>
        <w:rPr>
          <w:i/>
          <w:lang w:val="mt-MT"/>
        </w:rPr>
        <w:t xml:space="preserve">item </w:t>
      </w:r>
      <w:r>
        <w:rPr>
          <w:lang w:val="mt-MT"/>
        </w:rPr>
        <w:t>fuq l-aġenda</w:t>
      </w:r>
      <w:r w:rsidRPr="000E4156">
        <w:rPr>
          <w:lang w:val="mt-MT"/>
        </w:rPr>
        <w:t>.</w:t>
      </w:r>
    </w:p>
    <w:p w:rsidR="00D724DD" w:rsidRPr="000E4156" w:rsidRDefault="00D724DD" w:rsidP="00D724DD">
      <w:pPr>
        <w:jc w:val="both"/>
        <w:rPr>
          <w:lang w:val="mt-MT"/>
        </w:rPr>
      </w:pPr>
    </w:p>
    <w:p w:rsidR="00D724DD" w:rsidRDefault="00D724DD" w:rsidP="00EB47A8">
      <w:pPr>
        <w:jc w:val="both"/>
        <w:rPr>
          <w:color w:val="FF0000"/>
          <w:lang w:val="mt-MT"/>
        </w:rPr>
      </w:pPr>
    </w:p>
    <w:p w:rsidR="00646EE1" w:rsidRPr="00EB47A8" w:rsidRDefault="002B4A36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>2</w:t>
      </w:r>
      <w:r w:rsidR="00646EE1" w:rsidRPr="00EB47A8">
        <w:rPr>
          <w:b/>
          <w:lang w:val="mt-MT"/>
        </w:rPr>
        <w:t>. ABBOZZ TA’ LIĠI DWAR IL-PROFESSJONIJIET TAT-TAGĦLIM U L-PROFESSJONIJIET IMNISSLIN MINNHOM – ABBOZZ NRU 94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Skont riżoluzzjoni fis-Seduta Nru 2</w:t>
      </w:r>
      <w:r w:rsidR="00D554A8">
        <w:rPr>
          <w:lang w:val="mt-MT"/>
        </w:rPr>
        <w:t>7</w:t>
      </w:r>
      <w:r w:rsidRPr="000E4156">
        <w:rPr>
          <w:lang w:val="mt-MT"/>
        </w:rPr>
        <w:t>5 ta</w:t>
      </w:r>
      <w:r w:rsidR="00D554A8">
        <w:rPr>
          <w:lang w:val="mt-MT"/>
        </w:rPr>
        <w:t>l</w:t>
      </w:r>
      <w:r w:rsidRPr="000E4156">
        <w:rPr>
          <w:lang w:val="mt-MT"/>
        </w:rPr>
        <w:t>-</w:t>
      </w:r>
      <w:r w:rsidR="00D554A8">
        <w:rPr>
          <w:lang w:val="mt-MT"/>
        </w:rPr>
        <w:t>Erbgħa</w:t>
      </w:r>
      <w:r w:rsidRPr="000E4156">
        <w:rPr>
          <w:lang w:val="mt-MT"/>
        </w:rPr>
        <w:t xml:space="preserve">, </w:t>
      </w:r>
      <w:r w:rsidR="00D554A8">
        <w:rPr>
          <w:lang w:val="mt-MT"/>
        </w:rPr>
        <w:t>6</w:t>
      </w:r>
      <w:r w:rsidRPr="000E4156">
        <w:rPr>
          <w:lang w:val="mt-MT"/>
        </w:rPr>
        <w:t xml:space="preserve"> ta’ </w:t>
      </w:r>
      <w:r w:rsidR="00D554A8">
        <w:rPr>
          <w:lang w:val="mt-MT"/>
        </w:rPr>
        <w:t xml:space="preserve">Novembru </w:t>
      </w:r>
      <w:r w:rsidRPr="000E4156">
        <w:rPr>
          <w:lang w:val="mt-MT"/>
        </w:rPr>
        <w:t xml:space="preserve">2019, il-Kumitat iltaqa’ biex jikkonsidra </w:t>
      </w:r>
      <w:r w:rsidR="002B4A36" w:rsidRPr="000E4156">
        <w:rPr>
          <w:lang w:val="mt-MT"/>
        </w:rPr>
        <w:t xml:space="preserve">mill-ġdid </w:t>
      </w:r>
      <w:r w:rsidRPr="000E4156">
        <w:rPr>
          <w:lang w:val="mt-MT"/>
        </w:rPr>
        <w:t>dan l-Abbozz ta’ Liġi.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EB47A8" w:rsidRDefault="00646EE1" w:rsidP="00EB47A8">
      <w:pPr>
        <w:jc w:val="both"/>
        <w:rPr>
          <w:b/>
          <w:lang w:val="mt-MT"/>
        </w:rPr>
      </w:pPr>
      <w:r w:rsidRPr="00EB47A8">
        <w:rPr>
          <w:b/>
          <w:lang w:val="mt-MT"/>
        </w:rPr>
        <w:t xml:space="preserve">KLAWSOLA </w:t>
      </w:r>
      <w:r w:rsidR="002B4A36" w:rsidRPr="00EB47A8">
        <w:rPr>
          <w:b/>
          <w:lang w:val="mt-MT"/>
        </w:rPr>
        <w:t>4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Il-Ministru għall-Edukazzjoni u x-Xogħol ressaq din l-Emenda “</w:t>
      </w:r>
      <w:r w:rsidR="00EB47A8">
        <w:rPr>
          <w:lang w:val="mt-MT"/>
        </w:rPr>
        <w:t>Ċ</w:t>
      </w:r>
      <w:r w:rsidRPr="000E4156">
        <w:rPr>
          <w:lang w:val="mt-MT"/>
        </w:rPr>
        <w:t>”:</w:t>
      </w:r>
    </w:p>
    <w:p w:rsidR="00646EE1" w:rsidRPr="000E4156" w:rsidRDefault="00646EE1" w:rsidP="00EB47A8">
      <w:pPr>
        <w:jc w:val="both"/>
        <w:rPr>
          <w:u w:val="single"/>
          <w:lang w:val="mt-MT"/>
        </w:rPr>
      </w:pPr>
    </w:p>
    <w:p w:rsidR="00646EE1" w:rsidRPr="00EB47A8" w:rsidRDefault="00646EE1" w:rsidP="00EB47A8">
      <w:pPr>
        <w:jc w:val="both"/>
        <w:rPr>
          <w:b/>
          <w:u w:val="single"/>
          <w:lang w:val="mt-MT"/>
        </w:rPr>
      </w:pPr>
      <w:r w:rsidRPr="00EB47A8">
        <w:rPr>
          <w:b/>
          <w:u w:val="single"/>
          <w:lang w:val="mt-MT"/>
        </w:rPr>
        <w:t xml:space="preserve">Klawsola </w:t>
      </w:r>
      <w:r w:rsidR="002B4A36" w:rsidRPr="00EB47A8">
        <w:rPr>
          <w:b/>
          <w:u w:val="single"/>
          <w:lang w:val="mt-MT"/>
        </w:rPr>
        <w:t>4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2B4A36" w:rsidRPr="000E4156" w:rsidRDefault="002B4A36" w:rsidP="00EB47A8">
      <w:pPr>
        <w:jc w:val="both"/>
        <w:rPr>
          <w:lang w:val="mt-MT"/>
        </w:rPr>
      </w:pPr>
      <w:r w:rsidRPr="000E4156">
        <w:rPr>
          <w:lang w:val="mt-MT"/>
        </w:rPr>
        <w:t>Is-subklawsola (1) tal-klawsola 4 għandha tiġi emendata kif ġej:</w:t>
      </w:r>
    </w:p>
    <w:p w:rsidR="002B4A36" w:rsidRPr="000E4156" w:rsidRDefault="002B4A36" w:rsidP="00EB47A8">
      <w:pPr>
        <w:jc w:val="both"/>
        <w:rPr>
          <w:lang w:val="mt-MT"/>
        </w:rPr>
      </w:pPr>
    </w:p>
    <w:p w:rsidR="002B4A36" w:rsidRPr="000E4156" w:rsidRDefault="002B4A36" w:rsidP="00EB47A8">
      <w:pPr>
        <w:jc w:val="both"/>
        <w:rPr>
          <w:lang w:val="mt-MT"/>
        </w:rPr>
      </w:pPr>
      <w:r w:rsidRPr="000E4156">
        <w:rPr>
          <w:lang w:val="mt-MT"/>
        </w:rPr>
        <w:t>(a) fil-paragrafu (f) tagħha, minflok il-kliem “</w:t>
      </w:r>
      <w:r w:rsidRPr="000E4156">
        <w:rPr>
          <w:rFonts w:eastAsia="Times New Roman"/>
          <w:lang w:val="mt-MT"/>
        </w:rPr>
        <w:t>u li fih jitniżżlu kull sospensjoni,</w:t>
      </w:r>
      <w:r w:rsidRPr="000E4156">
        <w:rPr>
          <w:lang w:val="mt-MT"/>
        </w:rPr>
        <w:t xml:space="preserve"> </w:t>
      </w:r>
      <w:r w:rsidRPr="000E4156">
        <w:rPr>
          <w:rFonts w:eastAsia="Times New Roman"/>
          <w:lang w:val="mt-MT"/>
        </w:rPr>
        <w:t xml:space="preserve">kanċellament u għoti mill-ġdid ta’ </w:t>
      </w:r>
      <w:r w:rsidRPr="00D60E06">
        <w:rPr>
          <w:rFonts w:eastAsia="Times New Roman"/>
          <w:i/>
          <w:iCs/>
          <w:lang w:val="mt-MT"/>
        </w:rPr>
        <w:t>warrant</w:t>
      </w:r>
      <w:r w:rsidRPr="000E4156">
        <w:rPr>
          <w:lang w:val="mt-MT"/>
        </w:rPr>
        <w:t>” għandhom jidħlu l-kliem “</w:t>
      </w:r>
      <w:r w:rsidRPr="000E4156">
        <w:rPr>
          <w:rFonts w:eastAsia="Times New Roman"/>
          <w:lang w:val="mt-MT"/>
        </w:rPr>
        <w:t>u li fihom jitniżżlu kull sospensjoni,</w:t>
      </w:r>
      <w:r w:rsidRPr="000E4156">
        <w:rPr>
          <w:lang w:val="mt-MT"/>
        </w:rPr>
        <w:t xml:space="preserve"> </w:t>
      </w:r>
      <w:r w:rsidRPr="000E4156">
        <w:rPr>
          <w:rFonts w:eastAsia="Times New Roman"/>
          <w:lang w:val="mt-MT"/>
        </w:rPr>
        <w:t xml:space="preserve">kanċellament u għoti mill-ġdid ta’ </w:t>
      </w:r>
      <w:r w:rsidRPr="000E4156">
        <w:rPr>
          <w:rFonts w:eastAsia="Times New Roman"/>
          <w:iCs/>
          <w:lang w:val="mt-MT"/>
        </w:rPr>
        <w:t>warrant</w:t>
      </w:r>
      <w:r w:rsidRPr="000E4156">
        <w:rPr>
          <w:rFonts w:eastAsia="Times New Roman"/>
          <w:lang w:val="mt-MT"/>
        </w:rPr>
        <w:t xml:space="preserve"> jew ta’ </w:t>
      </w:r>
      <w:r w:rsidRPr="000E4156">
        <w:rPr>
          <w:rFonts w:eastAsia="Times New Roman"/>
          <w:iCs/>
          <w:lang w:val="mt-MT"/>
        </w:rPr>
        <w:t>warrant</w:t>
      </w:r>
      <w:r w:rsidRPr="000E4156">
        <w:rPr>
          <w:lang w:val="mt-MT"/>
        </w:rPr>
        <w:t xml:space="preserve"> temporanju jew ta’ liċenzja temporanja speċjalizzata”;</w:t>
      </w:r>
    </w:p>
    <w:p w:rsidR="002B4A36" w:rsidRPr="000E4156" w:rsidRDefault="002B4A36" w:rsidP="00EB47A8">
      <w:pPr>
        <w:jc w:val="both"/>
        <w:rPr>
          <w:lang w:val="mt-MT"/>
        </w:rPr>
      </w:pPr>
    </w:p>
    <w:p w:rsidR="002B4A36" w:rsidRPr="000E4156" w:rsidRDefault="002B4A36" w:rsidP="00EB47A8">
      <w:pPr>
        <w:jc w:val="both"/>
        <w:rPr>
          <w:lang w:val="mt-MT"/>
        </w:rPr>
      </w:pPr>
      <w:r w:rsidRPr="000E4156">
        <w:rPr>
          <w:lang w:val="mt-MT"/>
        </w:rPr>
        <w:t>(b) fil-paragrafu (g) tagħha, minflok il-kliem “iżomm reġistru uffiċjali kollha tal-edukaturi fil-</w:t>
      </w:r>
      <w:r w:rsidRPr="000E4156">
        <w:rPr>
          <w:iCs/>
          <w:lang w:val="mt-MT"/>
        </w:rPr>
        <w:t>kindergartens</w:t>
      </w:r>
      <w:r w:rsidRPr="000E4156">
        <w:rPr>
          <w:lang w:val="mt-MT"/>
        </w:rPr>
        <w:t xml:space="preserve"> reġistrati u reġistru ieħor ta’ dawk li jkollhom liċenza temporanja, u li fihom jitniżżlu kull sospensjoni, kanċellament u għoti mill-ġdid ta’ </w:t>
      </w:r>
      <w:r w:rsidRPr="00A866F9">
        <w:rPr>
          <w:i/>
          <w:iCs/>
          <w:lang w:val="mt-MT"/>
        </w:rPr>
        <w:t>warrant</w:t>
      </w:r>
      <w:r w:rsidRPr="000E4156">
        <w:rPr>
          <w:lang w:val="mt-MT"/>
        </w:rPr>
        <w:t>” għandhom jidħlu l-kliem “iżomm reġistru uffiċjali tal-edukaturi kollha fil-</w:t>
      </w:r>
      <w:r w:rsidRPr="000E4156">
        <w:rPr>
          <w:iCs/>
          <w:lang w:val="mt-MT"/>
        </w:rPr>
        <w:t>kindergartens</w:t>
      </w:r>
      <w:r w:rsidRPr="000E4156">
        <w:rPr>
          <w:lang w:val="mt-MT"/>
        </w:rPr>
        <w:t xml:space="preserve"> reġistrati u reġistru ieħor ta’ dawk li jkollhom liċenzja temporanja jew </w:t>
      </w:r>
      <w:r w:rsidRPr="000E4156">
        <w:rPr>
          <w:iCs/>
          <w:lang w:val="mt-MT"/>
        </w:rPr>
        <w:t>warrant</w:t>
      </w:r>
      <w:r w:rsidRPr="000E4156">
        <w:rPr>
          <w:lang w:val="mt-MT"/>
        </w:rPr>
        <w:t xml:space="preserve"> temporanju, u li fihom jitniżżlu kull sospensjoni, kanċellament u għoti mill-ġdid ta’ </w:t>
      </w:r>
      <w:r w:rsidRPr="000E4156">
        <w:rPr>
          <w:iCs/>
          <w:lang w:val="mt-MT"/>
        </w:rPr>
        <w:t>warrant</w:t>
      </w:r>
      <w:r w:rsidRPr="000E4156">
        <w:rPr>
          <w:lang w:val="mt-MT"/>
        </w:rPr>
        <w:t xml:space="preserve"> jew ta’ liċenzja jew ta’ liċenzja temporanja jew ta’ </w:t>
      </w:r>
      <w:r w:rsidRPr="000E4156">
        <w:rPr>
          <w:iCs/>
          <w:lang w:val="mt-MT"/>
        </w:rPr>
        <w:t xml:space="preserve">warrant </w:t>
      </w:r>
      <w:r w:rsidRPr="000E4156">
        <w:rPr>
          <w:lang w:val="mt-MT"/>
        </w:rPr>
        <w:t>temporanju”; u</w:t>
      </w:r>
    </w:p>
    <w:p w:rsidR="002B4A36" w:rsidRPr="000E4156" w:rsidRDefault="002B4A36" w:rsidP="00EB47A8">
      <w:pPr>
        <w:jc w:val="both"/>
        <w:rPr>
          <w:lang w:val="mt-MT"/>
        </w:rPr>
      </w:pPr>
    </w:p>
    <w:p w:rsidR="002B4A36" w:rsidRPr="000E4156" w:rsidRDefault="002B4A36" w:rsidP="00EB47A8">
      <w:pPr>
        <w:jc w:val="both"/>
        <w:rPr>
          <w:lang w:val="mt-MT"/>
        </w:rPr>
      </w:pPr>
      <w:r w:rsidRPr="000E4156">
        <w:rPr>
          <w:lang w:val="mt-MT"/>
        </w:rPr>
        <w:t xml:space="preserve">(ċ) fil-paragrafu (h) tagħha, minflok il-kliem “iżomm reġistru uffiċjali tal-edukaturi kollha ta’ għajnuna fit-tagħlim reġistrati u reġistru ieħor ta’ dawk li jkollhom liċenza temporanja, u li fihom jitniżżlu kull sospensjoni, kanċellament u għoti mill-ġdid ta’ </w:t>
      </w:r>
      <w:r w:rsidRPr="00A866F9">
        <w:rPr>
          <w:i/>
          <w:iCs/>
          <w:lang w:val="mt-MT"/>
        </w:rPr>
        <w:t>warrant</w:t>
      </w:r>
      <w:r w:rsidRPr="000E4156">
        <w:rPr>
          <w:lang w:val="mt-MT"/>
        </w:rPr>
        <w:t xml:space="preserve">” għandhom jidħlu l-kliem “iżomm reġistru uffiċjali tal-edukaturi kollha ta’ għajnuna fit-tagħlim reġistrati u reġistru ieħor ta’ dawk li jkollhom liċenzja temporanja jew </w:t>
      </w:r>
      <w:r w:rsidRPr="000E4156">
        <w:rPr>
          <w:iCs/>
          <w:lang w:val="mt-MT"/>
        </w:rPr>
        <w:t>warrant</w:t>
      </w:r>
      <w:r w:rsidRPr="000E4156">
        <w:rPr>
          <w:lang w:val="mt-MT"/>
        </w:rPr>
        <w:t xml:space="preserve"> temporanju, u li fihom jitniżżlu kull sospensjoni, kanċellament u għoti mill-ġdid ta’ </w:t>
      </w:r>
      <w:r w:rsidRPr="000E4156">
        <w:rPr>
          <w:iCs/>
          <w:lang w:val="mt-MT"/>
        </w:rPr>
        <w:t>warrant</w:t>
      </w:r>
      <w:r w:rsidRPr="000E4156">
        <w:rPr>
          <w:lang w:val="mt-MT"/>
        </w:rPr>
        <w:t xml:space="preserve"> jew ta’ liċenzja jew ta’ liċenzja temporanja jew ta’ </w:t>
      </w:r>
      <w:r w:rsidRPr="000E4156">
        <w:rPr>
          <w:iCs/>
          <w:lang w:val="mt-MT"/>
        </w:rPr>
        <w:t xml:space="preserve">warrant </w:t>
      </w:r>
      <w:r w:rsidRPr="000E4156">
        <w:rPr>
          <w:lang w:val="mt-MT"/>
        </w:rPr>
        <w:t>temporanju”.</w:t>
      </w:r>
    </w:p>
    <w:p w:rsidR="002B4A36" w:rsidRPr="000E4156" w:rsidRDefault="002B4A36" w:rsidP="00EB47A8">
      <w:pPr>
        <w:jc w:val="both"/>
        <w:rPr>
          <w:lang w:val="mt-MT"/>
        </w:rPr>
      </w:pPr>
    </w:p>
    <w:p w:rsidR="002B4A36" w:rsidRPr="00AA5DD3" w:rsidRDefault="002B4A36" w:rsidP="00EB47A8">
      <w:pPr>
        <w:jc w:val="both"/>
        <w:rPr>
          <w:b/>
          <w:u w:val="single"/>
          <w:lang w:val="mt-MT"/>
        </w:rPr>
      </w:pPr>
      <w:r w:rsidRPr="00AA5DD3">
        <w:rPr>
          <w:b/>
          <w:u w:val="single"/>
          <w:lang w:val="mt-MT"/>
        </w:rPr>
        <w:t>Clause 4</w:t>
      </w:r>
    </w:p>
    <w:p w:rsidR="002B4A36" w:rsidRPr="00A866F9" w:rsidRDefault="002B4A36" w:rsidP="00EB47A8">
      <w:pPr>
        <w:jc w:val="both"/>
        <w:rPr>
          <w:lang w:val="en-GB"/>
        </w:rPr>
      </w:pPr>
    </w:p>
    <w:p w:rsidR="002B4A36" w:rsidRPr="00A866F9" w:rsidRDefault="002B4A36" w:rsidP="00EB47A8">
      <w:pPr>
        <w:jc w:val="both"/>
        <w:rPr>
          <w:lang w:val="en-GB"/>
        </w:rPr>
      </w:pPr>
      <w:r w:rsidRPr="00A866F9">
        <w:rPr>
          <w:lang w:val="en-GB"/>
        </w:rPr>
        <w:t>Sub-clause (1) of clause 4 shall be amended as follows:</w:t>
      </w:r>
    </w:p>
    <w:p w:rsidR="002B4A36" w:rsidRPr="00A866F9" w:rsidRDefault="002B4A36" w:rsidP="00EB47A8">
      <w:pPr>
        <w:jc w:val="both"/>
        <w:rPr>
          <w:lang w:val="en-GB"/>
        </w:rPr>
      </w:pPr>
    </w:p>
    <w:p w:rsidR="002B4A36" w:rsidRPr="00A866F9" w:rsidRDefault="002B4A36" w:rsidP="00EB47A8">
      <w:pPr>
        <w:jc w:val="both"/>
        <w:rPr>
          <w:lang w:val="en-GB"/>
        </w:rPr>
      </w:pPr>
      <w:r w:rsidRPr="00A866F9">
        <w:rPr>
          <w:lang w:val="en-GB"/>
        </w:rPr>
        <w:t>(a) in paragraph (f) thereof, for the words “and record therein any suspension, cancellation and reinstatement of a warrant” there shall be substituted the words “and record therein any suspension, cancellation and reinstatement of a warrant or of a temporary warrant or of a temporary specialised licence”;</w:t>
      </w:r>
    </w:p>
    <w:p w:rsidR="002B4A36" w:rsidRPr="00A866F9" w:rsidRDefault="002B4A36" w:rsidP="00EB47A8">
      <w:pPr>
        <w:jc w:val="both"/>
        <w:rPr>
          <w:lang w:val="en-GB"/>
        </w:rPr>
      </w:pPr>
    </w:p>
    <w:p w:rsidR="002B4A36" w:rsidRPr="00A866F9" w:rsidRDefault="002B4A36" w:rsidP="00EB47A8">
      <w:pPr>
        <w:jc w:val="both"/>
        <w:rPr>
          <w:lang w:val="en-GB"/>
        </w:rPr>
      </w:pPr>
      <w:r w:rsidRPr="00A866F9">
        <w:rPr>
          <w:lang w:val="en-GB"/>
        </w:rPr>
        <w:t>(b) in paragraph (g) thereof, for the words “keep an official register of all registered kindergarten educators and another register of those holding a temporary licence, and record therein any suspension, cancellation and reinstatement of a licence” there shall be substituted the words “keep an official register of all registered kindergarten educators and another register of those holding a temporary licence or a temporary warrant, and record therein any suspension, cancellation and reinstatement of a warrant or of a licence or of a temporary licence or of a temporary warrant”; and</w:t>
      </w:r>
    </w:p>
    <w:p w:rsidR="002B4A36" w:rsidRPr="00A866F9" w:rsidRDefault="002B4A36" w:rsidP="00EB47A8">
      <w:pPr>
        <w:jc w:val="both"/>
        <w:rPr>
          <w:lang w:val="en-GB"/>
        </w:rPr>
      </w:pPr>
    </w:p>
    <w:p w:rsidR="002B4A36" w:rsidRPr="00A866F9" w:rsidRDefault="002B4A36" w:rsidP="00EB47A8">
      <w:pPr>
        <w:jc w:val="both"/>
        <w:rPr>
          <w:lang w:val="en-GB"/>
        </w:rPr>
      </w:pPr>
      <w:r w:rsidRPr="00A866F9">
        <w:rPr>
          <w:lang w:val="en-GB"/>
        </w:rPr>
        <w:t>(c) in paragraph (h) thereof, for the words “keep an official register of all registered learning support educators and another register of those holding a temporary licence, and record therein any suspension, cancellation and reinstatement of a licence” there shall be substituted the words “keep an official register of all registered learning support educators and another register of those holding a temporary licence or a temporary warrant, and record therein any suspension, cancellation and reinstatement of a warrant or of a licence or of a temporary licence or of a temporary warrant”.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L-Emenda “</w:t>
      </w:r>
      <w:r w:rsidR="002B4A36" w:rsidRPr="000E4156">
        <w:rPr>
          <w:lang w:val="mt-MT"/>
        </w:rPr>
        <w:t>Ċ</w:t>
      </w:r>
      <w:r w:rsidRPr="000E4156">
        <w:rPr>
          <w:lang w:val="mt-MT"/>
        </w:rPr>
        <w:t xml:space="preserve">” għaddiet nem. con. 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AA5DD3">
        <w:rPr>
          <w:b/>
          <w:lang w:val="mt-MT"/>
        </w:rPr>
        <w:t xml:space="preserve">KLAWSOLA </w:t>
      </w:r>
      <w:r w:rsidR="002B4A36" w:rsidRPr="00AA5DD3">
        <w:rPr>
          <w:b/>
          <w:lang w:val="mt-MT"/>
        </w:rPr>
        <w:t>4</w:t>
      </w:r>
      <w:r w:rsidRPr="000E4156">
        <w:rPr>
          <w:lang w:val="mt-MT"/>
        </w:rPr>
        <w:t>, kif emendata, għaddiet nem. con. u kienet ordnata ssir parti mill-Abbozz ta’ Liġi.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Fuq mozzjoni tal-Ministru għall-Edukazzjoni u x-Xogħol il-Kumitat qabel li jawtorizza lill-Iskrivan tal-Kamra biex jikkoreġi xi żbalji tal-ortografija, jagħmel ir-rinumerazzjoni meħtieġa u xi emendi żgħar li jista’ jkun hemm bżonn.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rFonts w:eastAsia="GEGLOI+TimesNewRomanPS"/>
          <w:iCs/>
          <w:lang w:val="mt-MT"/>
        </w:rPr>
      </w:pPr>
      <w:r w:rsidRPr="000E4156">
        <w:rPr>
          <w:lang w:val="mt-MT"/>
        </w:rPr>
        <w:t>Il-Kumitat qabel ukoll li l-President tal-Kumitat għandu jirrapporta lill-Kamra li l-Abbozz ta’ Liġi msejjaħ “Att biex jirregola l-professjonijiet fl-Edukazzjoni” għadda mill-Kumitat b’emendi.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  <w:r w:rsidRPr="000E4156">
        <w:rPr>
          <w:lang w:val="mt-MT"/>
        </w:rPr>
        <w:t>Fi</w:t>
      </w:r>
      <w:r w:rsidR="006B3B50">
        <w:rPr>
          <w:lang w:val="mt-MT"/>
        </w:rPr>
        <w:t>l</w:t>
      </w:r>
      <w:r w:rsidRPr="000E4156">
        <w:rPr>
          <w:lang w:val="mt-MT"/>
        </w:rPr>
        <w:t>-</w:t>
      </w:r>
      <w:r w:rsidR="006B3B50">
        <w:rPr>
          <w:lang w:val="mt-MT"/>
        </w:rPr>
        <w:t>5.58 p</w:t>
      </w:r>
      <w:r w:rsidRPr="000E4156">
        <w:rPr>
          <w:lang w:val="mt-MT"/>
        </w:rPr>
        <w:t>.m. id-diskussjoni fi stadju ta’ Kumitat ta’ dan l-Abbozz ta’ Liġi ġiet konkluża u l-Kumitat aġġorna.</w:t>
      </w: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0E4156" w:rsidRDefault="00646EE1" w:rsidP="00EB47A8">
      <w:pPr>
        <w:jc w:val="both"/>
        <w:rPr>
          <w:lang w:val="mt-MT"/>
        </w:rPr>
      </w:pPr>
    </w:p>
    <w:p w:rsidR="00646EE1" w:rsidRPr="00AA5DD3" w:rsidRDefault="00646EE1" w:rsidP="00AA5DD3">
      <w:pPr>
        <w:jc w:val="right"/>
        <w:rPr>
          <w:b/>
          <w:lang w:val="mt-MT"/>
        </w:rPr>
      </w:pPr>
      <w:r w:rsidRPr="00AA5DD3">
        <w:rPr>
          <w:b/>
          <w:lang w:val="mt-MT"/>
        </w:rPr>
        <w:t>SKRIVANA TAL-KUMITAT</w:t>
      </w:r>
    </w:p>
    <w:p w:rsidR="00646EE1" w:rsidRPr="00AA5DD3" w:rsidRDefault="00646EE1" w:rsidP="00EB47A8">
      <w:pPr>
        <w:jc w:val="both"/>
        <w:rPr>
          <w:b/>
          <w:lang w:val="mt-MT"/>
        </w:rPr>
      </w:pPr>
    </w:p>
    <w:p w:rsidR="00646EE1" w:rsidRPr="00AA5DD3" w:rsidRDefault="00646EE1" w:rsidP="00EB47A8">
      <w:pPr>
        <w:jc w:val="both"/>
        <w:rPr>
          <w:b/>
          <w:lang w:val="mt-MT"/>
        </w:rPr>
      </w:pPr>
    </w:p>
    <w:p w:rsidR="00646EE1" w:rsidRPr="00AA5DD3" w:rsidRDefault="00646EE1" w:rsidP="00EB47A8">
      <w:pPr>
        <w:jc w:val="both"/>
        <w:rPr>
          <w:b/>
          <w:lang w:val="mt-MT"/>
        </w:rPr>
      </w:pPr>
    </w:p>
    <w:p w:rsidR="00646EE1" w:rsidRPr="00AA5DD3" w:rsidRDefault="00646EE1" w:rsidP="00EB47A8">
      <w:pPr>
        <w:jc w:val="both"/>
        <w:rPr>
          <w:b/>
          <w:lang w:val="mt-MT"/>
        </w:rPr>
      </w:pPr>
    </w:p>
    <w:p w:rsidR="00646EE1" w:rsidRPr="00AA5DD3" w:rsidRDefault="00646EE1" w:rsidP="00EB47A8">
      <w:pPr>
        <w:jc w:val="both"/>
        <w:rPr>
          <w:b/>
          <w:lang w:val="mt-MT"/>
        </w:rPr>
      </w:pPr>
      <w:r w:rsidRPr="00AA5DD3">
        <w:rPr>
          <w:b/>
          <w:lang w:val="mt-MT"/>
        </w:rPr>
        <w:t>KONFERMATI</w:t>
      </w:r>
    </w:p>
    <w:p w:rsidR="00646EE1" w:rsidRPr="00AA5DD3" w:rsidRDefault="00646EE1" w:rsidP="00EB47A8">
      <w:pPr>
        <w:jc w:val="both"/>
        <w:rPr>
          <w:b/>
          <w:lang w:val="mt-MT"/>
        </w:rPr>
      </w:pPr>
    </w:p>
    <w:p w:rsidR="00646EE1" w:rsidRPr="00AA5DD3" w:rsidRDefault="00646EE1" w:rsidP="00EB47A8">
      <w:pPr>
        <w:jc w:val="both"/>
        <w:rPr>
          <w:b/>
          <w:lang w:val="mt-MT"/>
        </w:rPr>
      </w:pPr>
    </w:p>
    <w:p w:rsidR="00646EE1" w:rsidRPr="00AA5DD3" w:rsidRDefault="00646EE1" w:rsidP="00EB47A8">
      <w:pPr>
        <w:jc w:val="both"/>
        <w:rPr>
          <w:b/>
          <w:lang w:val="mt-MT"/>
        </w:rPr>
      </w:pPr>
    </w:p>
    <w:p w:rsidR="00646EE1" w:rsidRPr="00AA5DD3" w:rsidRDefault="00646EE1" w:rsidP="00EB47A8">
      <w:pPr>
        <w:jc w:val="both"/>
        <w:rPr>
          <w:b/>
          <w:lang w:val="mt-MT"/>
        </w:rPr>
      </w:pPr>
    </w:p>
    <w:p w:rsidR="00646EE1" w:rsidRPr="00AA5DD3" w:rsidRDefault="00646EE1" w:rsidP="00AA5DD3">
      <w:pPr>
        <w:jc w:val="right"/>
        <w:rPr>
          <w:b/>
          <w:lang w:val="mt-MT"/>
        </w:rPr>
      </w:pPr>
      <w:r w:rsidRPr="00AA5DD3">
        <w:rPr>
          <w:b/>
          <w:lang w:val="mt-MT"/>
        </w:rPr>
        <w:t>CHAIRMAN TAL-KUMITAT</w:t>
      </w:r>
    </w:p>
    <w:p w:rsidR="00AB0BBE" w:rsidRPr="00AA5DD3" w:rsidRDefault="00AB0BBE" w:rsidP="00EB47A8">
      <w:pPr>
        <w:jc w:val="both"/>
        <w:rPr>
          <w:b/>
        </w:rPr>
      </w:pPr>
    </w:p>
    <w:sectPr w:rsidR="00AB0BBE" w:rsidRPr="00AA5DD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920" w:rsidRDefault="006B3B50">
      <w:r>
        <w:separator/>
      </w:r>
    </w:p>
  </w:endnote>
  <w:endnote w:type="continuationSeparator" w:id="0">
    <w:p w:rsidR="00156920" w:rsidRDefault="006B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time New Ro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90220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3B3D" w:rsidRDefault="00A84A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3B3D" w:rsidRDefault="004A4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920" w:rsidRDefault="006B3B50">
      <w:r>
        <w:separator/>
      </w:r>
    </w:p>
  </w:footnote>
  <w:footnote w:type="continuationSeparator" w:id="0">
    <w:p w:rsidR="00156920" w:rsidRDefault="006B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1"/>
    <w:rsid w:val="0001604D"/>
    <w:rsid w:val="000E4156"/>
    <w:rsid w:val="00156920"/>
    <w:rsid w:val="00187C9E"/>
    <w:rsid w:val="002037B6"/>
    <w:rsid w:val="00215C3C"/>
    <w:rsid w:val="00245427"/>
    <w:rsid w:val="002B4A36"/>
    <w:rsid w:val="00370DF7"/>
    <w:rsid w:val="003845E4"/>
    <w:rsid w:val="004A48DB"/>
    <w:rsid w:val="004F76E0"/>
    <w:rsid w:val="00576556"/>
    <w:rsid w:val="0059644D"/>
    <w:rsid w:val="00641CDE"/>
    <w:rsid w:val="00646EE1"/>
    <w:rsid w:val="006B3B50"/>
    <w:rsid w:val="00752F19"/>
    <w:rsid w:val="007B7215"/>
    <w:rsid w:val="007E73A8"/>
    <w:rsid w:val="00855F90"/>
    <w:rsid w:val="00930C81"/>
    <w:rsid w:val="00A62A2B"/>
    <w:rsid w:val="00A84A46"/>
    <w:rsid w:val="00A866F9"/>
    <w:rsid w:val="00AA5DD3"/>
    <w:rsid w:val="00AB0BBE"/>
    <w:rsid w:val="00AC04E0"/>
    <w:rsid w:val="00BC2D4E"/>
    <w:rsid w:val="00C54B97"/>
    <w:rsid w:val="00D554A8"/>
    <w:rsid w:val="00D60E06"/>
    <w:rsid w:val="00D62786"/>
    <w:rsid w:val="00D724DD"/>
    <w:rsid w:val="00D74110"/>
    <w:rsid w:val="00DA6FC9"/>
    <w:rsid w:val="00E206A2"/>
    <w:rsid w:val="00E860D7"/>
    <w:rsid w:val="00EA09F3"/>
    <w:rsid w:val="00EB47A8"/>
    <w:rsid w:val="00F332A4"/>
    <w:rsid w:val="00F50BA1"/>
    <w:rsid w:val="00FD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7D71"/>
  <w15:chartTrackingRefBased/>
  <w15:docId w15:val="{46E23D1B-3654-4E92-A9DE-44041524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EE1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uiPriority w:val="99"/>
    <w:rsid w:val="00646EE1"/>
    <w:pPr>
      <w:widowControl w:val="0"/>
      <w:tabs>
        <w:tab w:val="left" w:pos="840"/>
        <w:tab w:val="left" w:pos="1400"/>
        <w:tab w:val="left" w:pos="1980"/>
      </w:tabs>
      <w:suppressAutoHyphens/>
      <w:autoSpaceDE w:val="0"/>
      <w:autoSpaceDN w:val="0"/>
      <w:adjustRightInd w:val="0"/>
      <w:spacing w:before="240" w:after="240" w:line="280" w:lineRule="atLeast"/>
      <w:ind w:firstLine="280"/>
      <w:jc w:val="both"/>
    </w:pPr>
    <w:rPr>
      <w:rFonts w:ascii="Times New Roman" w:eastAsiaTheme="minorEastAsia" w:hAnsi="Times New Roman" w:cs="Times New Roman"/>
      <w:color w:val="000000"/>
      <w:w w:val="1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46EE1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46EE1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46EE1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46EE1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ListParagraph">
    <w:name w:val="List Paragraph"/>
    <w:basedOn w:val="Normal"/>
    <w:uiPriority w:val="99"/>
    <w:qFormat/>
    <w:rsid w:val="00646EE1"/>
    <w:pPr>
      <w:suppressAutoHyphens w:val="0"/>
      <w:spacing w:after="200" w:line="276" w:lineRule="auto"/>
      <w:ind w:left="720"/>
      <w:contextualSpacing/>
    </w:pPr>
    <w:rPr>
      <w:rFonts w:ascii="Calibri" w:eastAsia="Batang" w:hAnsi="Calibri" w:cs="Times New Roman"/>
      <w:kern w:val="0"/>
      <w:sz w:val="22"/>
      <w:szCs w:val="22"/>
      <w:lang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646EE1"/>
    <w:pPr>
      <w:suppressAutoHyphens w:val="0"/>
      <w:ind w:right="374" w:firstLine="720"/>
      <w:jc w:val="both"/>
    </w:pPr>
    <w:rPr>
      <w:rFonts w:ascii="Maltime New Rom" w:eastAsia="Batang" w:hAnsi="Maltime New Rom" w:cs="Times New Roman"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46EE1"/>
    <w:rPr>
      <w:rFonts w:ascii="Maltime New Rom" w:eastAsia="Batang" w:hAnsi="Maltime New Rom" w:cs="Times New Roman"/>
      <w:noProof/>
      <w:color w:val="000000"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46EE1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646EE1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NormalWeb">
    <w:name w:val="Normal (Web)"/>
    <w:basedOn w:val="Normal"/>
    <w:unhideWhenUsed/>
    <w:rsid w:val="00646EE1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32</cp:revision>
  <dcterms:created xsi:type="dcterms:W3CDTF">2019-11-11T12:50:00Z</dcterms:created>
  <dcterms:modified xsi:type="dcterms:W3CDTF">2019-11-13T08:56:00Z</dcterms:modified>
</cp:coreProperties>
</file>